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754" w:rsidRDefault="00B1514D">
      <w:bookmarkStart w:id="0" w:name="_GoBack"/>
      <w:bookmarkEnd w:id="0"/>
      <w:r>
        <w:rPr>
          <w:b/>
          <w:sz w:val="28"/>
        </w:rPr>
        <w:t xml:space="preserve">[MS-ESI2]: </w:t>
      </w:r>
    </w:p>
    <w:p w:rsidR="00A06754" w:rsidRDefault="00B1514D">
      <w:r>
        <w:rPr>
          <w:b/>
          <w:sz w:val="28"/>
        </w:rPr>
        <w:t>Microsoft Edge / Internet Explorer ECMA-402 ECMAScript Internationalization API (2nd Edition) Specification Standards Support Document</w:t>
      </w:r>
    </w:p>
    <w:p w:rsidR="00A06754" w:rsidRDefault="00A06754">
      <w:pPr>
        <w:pStyle w:val="CoverHR"/>
      </w:pPr>
    </w:p>
    <w:p w:rsidR="00205B85" w:rsidRPr="00893F99" w:rsidRDefault="00B1514D" w:rsidP="00205B85">
      <w:pPr>
        <w:spacing w:line="288" w:lineRule="auto"/>
        <w:textAlignment w:val="top"/>
      </w:pPr>
      <w:r>
        <w:t xml:space="preserve">Intellectual Property Rights Notice </w:t>
      </w:r>
      <w:r>
        <w:t>for Open Specifications Documentation</w:t>
      </w:r>
    </w:p>
    <w:p w:rsidR="00205B85" w:rsidRDefault="00B1514D"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w:t>
      </w:r>
      <w:r>
        <w:t xml:space="preserve">uments cover inter-protocol relationships and interactions. </w:t>
      </w:r>
    </w:p>
    <w:p w:rsidR="00205B85" w:rsidRDefault="00B1514D"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w:t>
      </w:r>
      <w:r>
        <w:t>u can make copies of it in order to develop implementations of the technologies that are described in this documentation and can distribute portions of it in your implementations that use these technologies or in your documentation as necessary to properly</w:t>
      </w:r>
      <w:r>
        <w:t xml:space="preserve"> document the implementation. You can also distribute in your implementation, with or without modification, any schemas, IDLs, or code samples that are included in the documentation. This permission also applies to any documents that are referenced in the </w:t>
      </w:r>
      <w:r>
        <w:t xml:space="preserve">Open Specifications documentation. </w:t>
      </w:r>
    </w:p>
    <w:p w:rsidR="00205B85" w:rsidRDefault="00B1514D" w:rsidP="00205B85">
      <w:pPr>
        <w:pStyle w:val="ListParagraph"/>
        <w:numPr>
          <w:ilvl w:val="0"/>
          <w:numId w:val="50"/>
        </w:numPr>
        <w:spacing w:before="0" w:after="120"/>
        <w:contextualSpacing/>
        <w:textAlignment w:val="top"/>
      </w:pPr>
      <w:r>
        <w:rPr>
          <w:b/>
        </w:rPr>
        <w:t>No Trade Secrets</w:t>
      </w:r>
      <w:r>
        <w:t xml:space="preserve">. Microsoft does not claim any trade secret rights in this documentation. </w:t>
      </w:r>
    </w:p>
    <w:p w:rsidR="00205B85" w:rsidRDefault="00B1514D"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w:t>
      </w:r>
      <w:r>
        <w:t xml:space="preserve">umentation. Neither this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w:t>
      </w:r>
      <w:r>
        <w:t xml:space="preserve">n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205B85" w:rsidRDefault="00B1514D" w:rsidP="00205B85">
      <w:pPr>
        <w:pStyle w:val="ListParagraph"/>
        <w:numPr>
          <w:ilvl w:val="0"/>
          <w:numId w:val="50"/>
        </w:numPr>
        <w:spacing w:before="0" w:after="120"/>
        <w:contextualSpacing/>
        <w:textAlignment w:val="top"/>
      </w:pPr>
      <w:r>
        <w:rPr>
          <w:b/>
        </w:rPr>
        <w:t>License Programs</w:t>
      </w:r>
      <w:r w:rsidRPr="00D72597">
        <w:t>. To see all of the protocols in scope unde</w:t>
      </w:r>
      <w:r w:rsidRPr="00D72597">
        <w:t xml:space="preserve">r a specific license program and the associated patents, visit the </w:t>
      </w:r>
      <w:hyperlink r:id="rId12" w:history="1">
        <w:r w:rsidRPr="00D72597">
          <w:rPr>
            <w:rStyle w:val="Hyperlink"/>
          </w:rPr>
          <w:t>Patent Map</w:t>
        </w:r>
      </w:hyperlink>
      <w:r>
        <w:t xml:space="preserve">. </w:t>
      </w:r>
    </w:p>
    <w:p w:rsidR="00205B85" w:rsidRDefault="00B1514D"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w:t>
      </w:r>
      <w:r>
        <w:t xml:space="preserve"> trademarks or similar intellectual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B1514D" w:rsidP="00205B85">
      <w:pPr>
        <w:pStyle w:val="ListParagraph"/>
        <w:numPr>
          <w:ilvl w:val="0"/>
          <w:numId w:val="50"/>
        </w:numPr>
        <w:spacing w:before="0" w:after="120"/>
        <w:contextualSpacing/>
        <w:textAlignment w:val="top"/>
      </w:pPr>
      <w:r>
        <w:rPr>
          <w:b/>
        </w:rPr>
        <w:t>Fictitious Names</w:t>
      </w:r>
      <w:r w:rsidRPr="004D02BB">
        <w:t xml:space="preserve">. </w:t>
      </w:r>
      <w:r w:rsidRPr="004D02BB">
        <w:t>The example companies, organizations, products, domain names, email addresses, logos, people, places, and events that are depicted in this documentation are fictitious. No association with any real company, organization, product, domain name, email address</w:t>
      </w:r>
      <w:r w:rsidRPr="004D02BB">
        <w:t>, logo, person, place, or event is intended or should be inferred.</w:t>
      </w:r>
    </w:p>
    <w:p w:rsidR="00205B85" w:rsidRDefault="00B1514D"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B1514D" w:rsidP="00205B85">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free</w:t>
      </w:r>
      <w:r>
        <w:t xml:space="preserve"> to take advantage of them. Certain Open Specifications documents are intended for use in conjunction with publicly available standards specifications and network programming art and, as such, assume that the reader either is familiar with the aforemention</w:t>
      </w:r>
      <w:r>
        <w:t>ed material or has immediate access to it.</w:t>
      </w:r>
    </w:p>
    <w:p w:rsidR="00A06754" w:rsidRDefault="00B1514D"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06754" w:rsidRDefault="00B1514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A06754" w:rsidTr="00A06754">
        <w:trPr>
          <w:cnfStyle w:val="100000000000" w:firstRow="1" w:lastRow="0" w:firstColumn="0" w:lastColumn="0" w:oddVBand="0" w:evenVBand="0" w:oddHBand="0" w:evenHBand="0" w:firstRowFirstColumn="0" w:firstRowLastColumn="0" w:lastRowFirstColumn="0" w:lastRowLastColumn="0"/>
          <w:tblHeader/>
        </w:trPr>
        <w:tc>
          <w:tcPr>
            <w:tcW w:w="0" w:type="auto"/>
          </w:tcPr>
          <w:p w:rsidR="00A06754" w:rsidRDefault="00B1514D">
            <w:pPr>
              <w:pStyle w:val="TableHeaderText"/>
            </w:pPr>
            <w:r>
              <w:t>Date</w:t>
            </w:r>
          </w:p>
        </w:tc>
        <w:tc>
          <w:tcPr>
            <w:tcW w:w="0" w:type="auto"/>
          </w:tcPr>
          <w:p w:rsidR="00A06754" w:rsidRDefault="00B1514D">
            <w:pPr>
              <w:pStyle w:val="TableHeaderText"/>
            </w:pPr>
            <w:r>
              <w:t>Revision History</w:t>
            </w:r>
          </w:p>
        </w:tc>
        <w:tc>
          <w:tcPr>
            <w:tcW w:w="0" w:type="auto"/>
          </w:tcPr>
          <w:p w:rsidR="00A06754" w:rsidRDefault="00B1514D">
            <w:pPr>
              <w:pStyle w:val="TableHeaderText"/>
            </w:pPr>
            <w:r>
              <w:t>Revision Class</w:t>
            </w:r>
          </w:p>
        </w:tc>
        <w:tc>
          <w:tcPr>
            <w:tcW w:w="0" w:type="auto"/>
          </w:tcPr>
          <w:p w:rsidR="00A06754" w:rsidRDefault="00B1514D">
            <w:pPr>
              <w:pStyle w:val="TableHeaderText"/>
            </w:pPr>
            <w:r>
              <w:t>Comments</w:t>
            </w:r>
          </w:p>
        </w:tc>
      </w:tr>
      <w:tr w:rsidR="00A06754" w:rsidTr="00A06754">
        <w:tc>
          <w:tcPr>
            <w:tcW w:w="0" w:type="auto"/>
            <w:vAlign w:val="center"/>
          </w:tcPr>
          <w:p w:rsidR="00A06754" w:rsidRDefault="00B1514D">
            <w:pPr>
              <w:pStyle w:val="TableBodyText"/>
            </w:pPr>
            <w:r>
              <w:t>12/7/2015</w:t>
            </w:r>
          </w:p>
        </w:tc>
        <w:tc>
          <w:tcPr>
            <w:tcW w:w="0" w:type="auto"/>
            <w:vAlign w:val="center"/>
          </w:tcPr>
          <w:p w:rsidR="00A06754" w:rsidRDefault="00B1514D">
            <w:pPr>
              <w:pStyle w:val="TableBodyText"/>
            </w:pPr>
            <w:r>
              <w:t>1.0</w:t>
            </w:r>
          </w:p>
        </w:tc>
        <w:tc>
          <w:tcPr>
            <w:tcW w:w="0" w:type="auto"/>
            <w:vAlign w:val="center"/>
          </w:tcPr>
          <w:p w:rsidR="00A06754" w:rsidRDefault="00B1514D">
            <w:pPr>
              <w:pStyle w:val="TableBodyText"/>
            </w:pPr>
            <w:r>
              <w:t>New</w:t>
            </w:r>
          </w:p>
        </w:tc>
        <w:tc>
          <w:tcPr>
            <w:tcW w:w="0" w:type="auto"/>
            <w:vAlign w:val="center"/>
          </w:tcPr>
          <w:p w:rsidR="00A06754" w:rsidRDefault="00B1514D">
            <w:pPr>
              <w:pStyle w:val="TableBodyText"/>
            </w:pPr>
            <w:r>
              <w:t>Released new document.</w:t>
            </w:r>
          </w:p>
        </w:tc>
      </w:tr>
      <w:tr w:rsidR="00A06754" w:rsidTr="00A06754">
        <w:tc>
          <w:tcPr>
            <w:tcW w:w="0" w:type="auto"/>
            <w:vAlign w:val="center"/>
          </w:tcPr>
          <w:p w:rsidR="00A06754" w:rsidRDefault="00B1514D">
            <w:pPr>
              <w:pStyle w:val="TableBodyText"/>
            </w:pPr>
            <w:r>
              <w:t>3/22/2016</w:t>
            </w:r>
          </w:p>
        </w:tc>
        <w:tc>
          <w:tcPr>
            <w:tcW w:w="0" w:type="auto"/>
            <w:vAlign w:val="center"/>
          </w:tcPr>
          <w:p w:rsidR="00A06754" w:rsidRDefault="00B1514D">
            <w:pPr>
              <w:pStyle w:val="TableBodyText"/>
            </w:pPr>
            <w:r>
              <w:t>1.0</w:t>
            </w:r>
          </w:p>
        </w:tc>
        <w:tc>
          <w:tcPr>
            <w:tcW w:w="0" w:type="auto"/>
            <w:vAlign w:val="center"/>
          </w:tcPr>
          <w:p w:rsidR="00A06754" w:rsidRDefault="00B1514D">
            <w:pPr>
              <w:pStyle w:val="TableBodyText"/>
            </w:pPr>
            <w:r>
              <w:t>None</w:t>
            </w:r>
          </w:p>
        </w:tc>
        <w:tc>
          <w:tcPr>
            <w:tcW w:w="0" w:type="auto"/>
            <w:vAlign w:val="center"/>
          </w:tcPr>
          <w:p w:rsidR="00A06754" w:rsidRDefault="00B1514D">
            <w:pPr>
              <w:pStyle w:val="TableBodyText"/>
            </w:pPr>
            <w:r>
              <w:t>No changes to the meaning, language, or formatting of the technical content.</w:t>
            </w:r>
          </w:p>
        </w:tc>
      </w:tr>
      <w:tr w:rsidR="00A06754" w:rsidTr="00A06754">
        <w:tc>
          <w:tcPr>
            <w:tcW w:w="0" w:type="auto"/>
            <w:vAlign w:val="center"/>
          </w:tcPr>
          <w:p w:rsidR="00A06754" w:rsidRDefault="00B1514D">
            <w:pPr>
              <w:pStyle w:val="TableBodyText"/>
            </w:pPr>
            <w:r>
              <w:t>7/19/2016</w:t>
            </w:r>
          </w:p>
        </w:tc>
        <w:tc>
          <w:tcPr>
            <w:tcW w:w="0" w:type="auto"/>
            <w:vAlign w:val="center"/>
          </w:tcPr>
          <w:p w:rsidR="00A06754" w:rsidRDefault="00B1514D">
            <w:pPr>
              <w:pStyle w:val="TableBodyText"/>
            </w:pPr>
            <w:r>
              <w:t>1.1</w:t>
            </w:r>
          </w:p>
        </w:tc>
        <w:tc>
          <w:tcPr>
            <w:tcW w:w="0" w:type="auto"/>
            <w:vAlign w:val="center"/>
          </w:tcPr>
          <w:p w:rsidR="00A06754" w:rsidRDefault="00B1514D">
            <w:pPr>
              <w:pStyle w:val="TableBodyText"/>
            </w:pPr>
            <w:r>
              <w:t>Minor</w:t>
            </w:r>
          </w:p>
        </w:tc>
        <w:tc>
          <w:tcPr>
            <w:tcW w:w="0" w:type="auto"/>
            <w:vAlign w:val="center"/>
          </w:tcPr>
          <w:p w:rsidR="00A06754" w:rsidRDefault="00B1514D">
            <w:pPr>
              <w:pStyle w:val="TableBodyText"/>
            </w:pPr>
            <w:r>
              <w:t>Clarified the meaning of the technical content.</w:t>
            </w:r>
          </w:p>
        </w:tc>
      </w:tr>
      <w:tr w:rsidR="00A06754" w:rsidTr="00A06754">
        <w:tc>
          <w:tcPr>
            <w:tcW w:w="0" w:type="auto"/>
            <w:vAlign w:val="center"/>
          </w:tcPr>
          <w:p w:rsidR="00A06754" w:rsidRDefault="00B1514D">
            <w:pPr>
              <w:pStyle w:val="TableBodyText"/>
            </w:pPr>
            <w:r>
              <w:t>11/2/2016</w:t>
            </w:r>
          </w:p>
        </w:tc>
        <w:tc>
          <w:tcPr>
            <w:tcW w:w="0" w:type="auto"/>
            <w:vAlign w:val="center"/>
          </w:tcPr>
          <w:p w:rsidR="00A06754" w:rsidRDefault="00B1514D">
            <w:pPr>
              <w:pStyle w:val="TableBodyText"/>
            </w:pPr>
            <w:r>
              <w:t>1.1</w:t>
            </w:r>
          </w:p>
        </w:tc>
        <w:tc>
          <w:tcPr>
            <w:tcW w:w="0" w:type="auto"/>
            <w:vAlign w:val="center"/>
          </w:tcPr>
          <w:p w:rsidR="00A06754" w:rsidRDefault="00B1514D">
            <w:pPr>
              <w:pStyle w:val="TableBodyText"/>
            </w:pPr>
            <w:r>
              <w:t>None</w:t>
            </w:r>
          </w:p>
        </w:tc>
        <w:tc>
          <w:tcPr>
            <w:tcW w:w="0" w:type="auto"/>
            <w:vAlign w:val="center"/>
          </w:tcPr>
          <w:p w:rsidR="00A06754" w:rsidRDefault="00B1514D">
            <w:pPr>
              <w:pStyle w:val="TableBodyText"/>
            </w:pPr>
            <w:r>
              <w:t>No changes to the meaning, language, or formatting of the technical content.</w:t>
            </w:r>
          </w:p>
        </w:tc>
      </w:tr>
      <w:tr w:rsidR="00A06754" w:rsidTr="00A06754">
        <w:tc>
          <w:tcPr>
            <w:tcW w:w="0" w:type="auto"/>
            <w:vAlign w:val="center"/>
          </w:tcPr>
          <w:p w:rsidR="00A06754" w:rsidRDefault="00B1514D">
            <w:pPr>
              <w:pStyle w:val="TableBodyText"/>
            </w:pPr>
            <w:r>
              <w:t>3/14/2017</w:t>
            </w:r>
          </w:p>
        </w:tc>
        <w:tc>
          <w:tcPr>
            <w:tcW w:w="0" w:type="auto"/>
            <w:vAlign w:val="center"/>
          </w:tcPr>
          <w:p w:rsidR="00A06754" w:rsidRDefault="00B1514D">
            <w:pPr>
              <w:pStyle w:val="TableBodyText"/>
            </w:pPr>
            <w:r>
              <w:t>1.1</w:t>
            </w:r>
          </w:p>
        </w:tc>
        <w:tc>
          <w:tcPr>
            <w:tcW w:w="0" w:type="auto"/>
            <w:vAlign w:val="center"/>
          </w:tcPr>
          <w:p w:rsidR="00A06754" w:rsidRDefault="00B1514D">
            <w:pPr>
              <w:pStyle w:val="TableBodyText"/>
            </w:pPr>
            <w:r>
              <w:t>None</w:t>
            </w:r>
          </w:p>
        </w:tc>
        <w:tc>
          <w:tcPr>
            <w:tcW w:w="0" w:type="auto"/>
            <w:vAlign w:val="center"/>
          </w:tcPr>
          <w:p w:rsidR="00A06754" w:rsidRDefault="00B1514D">
            <w:pPr>
              <w:pStyle w:val="TableBodyText"/>
            </w:pPr>
            <w:r>
              <w:t>No changes to the meaning, language, or formatting of the technical content.</w:t>
            </w:r>
          </w:p>
        </w:tc>
      </w:tr>
      <w:tr w:rsidR="00A06754" w:rsidTr="00A06754">
        <w:tc>
          <w:tcPr>
            <w:tcW w:w="0" w:type="auto"/>
            <w:vAlign w:val="center"/>
          </w:tcPr>
          <w:p w:rsidR="00A06754" w:rsidRDefault="00B1514D">
            <w:pPr>
              <w:pStyle w:val="TableBodyText"/>
            </w:pPr>
            <w:r>
              <w:t>10/3/2017</w:t>
            </w:r>
          </w:p>
        </w:tc>
        <w:tc>
          <w:tcPr>
            <w:tcW w:w="0" w:type="auto"/>
            <w:vAlign w:val="center"/>
          </w:tcPr>
          <w:p w:rsidR="00A06754" w:rsidRDefault="00B1514D">
            <w:pPr>
              <w:pStyle w:val="TableBodyText"/>
            </w:pPr>
            <w:r>
              <w:t>1.1</w:t>
            </w:r>
          </w:p>
        </w:tc>
        <w:tc>
          <w:tcPr>
            <w:tcW w:w="0" w:type="auto"/>
            <w:vAlign w:val="center"/>
          </w:tcPr>
          <w:p w:rsidR="00A06754" w:rsidRDefault="00B1514D">
            <w:pPr>
              <w:pStyle w:val="TableBodyText"/>
            </w:pPr>
            <w:r>
              <w:t>None</w:t>
            </w:r>
          </w:p>
        </w:tc>
        <w:tc>
          <w:tcPr>
            <w:tcW w:w="0" w:type="auto"/>
            <w:vAlign w:val="center"/>
          </w:tcPr>
          <w:p w:rsidR="00A06754" w:rsidRDefault="00B1514D">
            <w:pPr>
              <w:pStyle w:val="TableBodyText"/>
            </w:pPr>
            <w:r>
              <w:t>No changes to the meaning, language, or formatting of the tech</w:t>
            </w:r>
            <w:r>
              <w:t>nical content.</w:t>
            </w:r>
          </w:p>
        </w:tc>
      </w:tr>
      <w:tr w:rsidR="00A06754" w:rsidTr="00A06754">
        <w:tc>
          <w:tcPr>
            <w:tcW w:w="0" w:type="auto"/>
            <w:vAlign w:val="center"/>
          </w:tcPr>
          <w:p w:rsidR="00A06754" w:rsidRDefault="00B1514D">
            <w:pPr>
              <w:pStyle w:val="TableBodyText"/>
            </w:pPr>
            <w:r>
              <w:t>2/22/2018</w:t>
            </w:r>
          </w:p>
        </w:tc>
        <w:tc>
          <w:tcPr>
            <w:tcW w:w="0" w:type="auto"/>
            <w:vAlign w:val="center"/>
          </w:tcPr>
          <w:p w:rsidR="00A06754" w:rsidRDefault="00B1514D">
            <w:pPr>
              <w:pStyle w:val="TableBodyText"/>
            </w:pPr>
            <w:r>
              <w:t>1.1</w:t>
            </w:r>
          </w:p>
        </w:tc>
        <w:tc>
          <w:tcPr>
            <w:tcW w:w="0" w:type="auto"/>
            <w:vAlign w:val="center"/>
          </w:tcPr>
          <w:p w:rsidR="00A06754" w:rsidRDefault="00B1514D">
            <w:pPr>
              <w:pStyle w:val="TableBodyText"/>
            </w:pPr>
            <w:r>
              <w:t>None</w:t>
            </w:r>
          </w:p>
        </w:tc>
        <w:tc>
          <w:tcPr>
            <w:tcW w:w="0" w:type="auto"/>
            <w:vAlign w:val="center"/>
          </w:tcPr>
          <w:p w:rsidR="00A06754" w:rsidRDefault="00B1514D">
            <w:pPr>
              <w:pStyle w:val="TableBodyText"/>
            </w:pPr>
            <w:r>
              <w:t>No changes to the meaning, language, or formatting of the technical content.</w:t>
            </w:r>
          </w:p>
        </w:tc>
      </w:tr>
      <w:tr w:rsidR="00A06754" w:rsidTr="00A06754">
        <w:tc>
          <w:tcPr>
            <w:tcW w:w="0" w:type="auto"/>
            <w:vAlign w:val="center"/>
          </w:tcPr>
          <w:p w:rsidR="00A06754" w:rsidRDefault="00B1514D">
            <w:pPr>
              <w:pStyle w:val="TableBodyText"/>
            </w:pPr>
            <w:r>
              <w:t>3/23/2018</w:t>
            </w:r>
          </w:p>
        </w:tc>
        <w:tc>
          <w:tcPr>
            <w:tcW w:w="0" w:type="auto"/>
            <w:vAlign w:val="center"/>
          </w:tcPr>
          <w:p w:rsidR="00A06754" w:rsidRDefault="00B1514D">
            <w:pPr>
              <w:pStyle w:val="TableBodyText"/>
            </w:pPr>
            <w:r>
              <w:t>1.1</w:t>
            </w:r>
          </w:p>
        </w:tc>
        <w:tc>
          <w:tcPr>
            <w:tcW w:w="0" w:type="auto"/>
            <w:vAlign w:val="center"/>
          </w:tcPr>
          <w:p w:rsidR="00A06754" w:rsidRDefault="00B1514D">
            <w:pPr>
              <w:pStyle w:val="TableBodyText"/>
            </w:pPr>
            <w:r>
              <w:t>None</w:t>
            </w:r>
          </w:p>
        </w:tc>
        <w:tc>
          <w:tcPr>
            <w:tcW w:w="0" w:type="auto"/>
            <w:vAlign w:val="center"/>
          </w:tcPr>
          <w:p w:rsidR="00A06754" w:rsidRDefault="00B1514D">
            <w:pPr>
              <w:pStyle w:val="TableBodyText"/>
            </w:pPr>
            <w:r>
              <w:t>No changes to the meaning, language, or formatting of the technical content.</w:t>
            </w:r>
          </w:p>
        </w:tc>
      </w:tr>
      <w:tr w:rsidR="00A06754" w:rsidTr="00A06754">
        <w:tc>
          <w:tcPr>
            <w:tcW w:w="0" w:type="auto"/>
            <w:vAlign w:val="center"/>
          </w:tcPr>
          <w:p w:rsidR="00A06754" w:rsidRDefault="00B1514D">
            <w:pPr>
              <w:pStyle w:val="TableBodyText"/>
            </w:pPr>
            <w:r>
              <w:t>8/28/2018</w:t>
            </w:r>
          </w:p>
        </w:tc>
        <w:tc>
          <w:tcPr>
            <w:tcW w:w="0" w:type="auto"/>
            <w:vAlign w:val="center"/>
          </w:tcPr>
          <w:p w:rsidR="00A06754" w:rsidRDefault="00B1514D">
            <w:pPr>
              <w:pStyle w:val="TableBodyText"/>
            </w:pPr>
            <w:r>
              <w:t>1.1</w:t>
            </w:r>
          </w:p>
        </w:tc>
        <w:tc>
          <w:tcPr>
            <w:tcW w:w="0" w:type="auto"/>
            <w:vAlign w:val="center"/>
          </w:tcPr>
          <w:p w:rsidR="00A06754" w:rsidRDefault="00B1514D">
            <w:pPr>
              <w:pStyle w:val="TableBodyText"/>
            </w:pPr>
            <w:r>
              <w:t>None</w:t>
            </w:r>
          </w:p>
        </w:tc>
        <w:tc>
          <w:tcPr>
            <w:tcW w:w="0" w:type="auto"/>
            <w:vAlign w:val="center"/>
          </w:tcPr>
          <w:p w:rsidR="00A06754" w:rsidRDefault="00B1514D">
            <w:pPr>
              <w:pStyle w:val="TableBodyText"/>
            </w:pPr>
            <w:r>
              <w:t>No changes to the meaning, language, or formatting of the technical content.</w:t>
            </w:r>
          </w:p>
        </w:tc>
      </w:tr>
    </w:tbl>
    <w:p w:rsidR="00A06754" w:rsidRDefault="00B1514D">
      <w:pPr>
        <w:pStyle w:val="TOCHeading"/>
      </w:pPr>
      <w:r>
        <w:lastRenderedPageBreak/>
        <w:t>Table of Contents</w:t>
      </w:r>
    </w:p>
    <w:p w:rsidR="00B1514D" w:rsidRDefault="00B1514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265" w:history="1">
        <w:r w:rsidRPr="007D0311">
          <w:rPr>
            <w:rStyle w:val="Hyperlink"/>
            <w:noProof/>
          </w:rPr>
          <w:t>1</w:t>
        </w:r>
        <w:r>
          <w:rPr>
            <w:rFonts w:asciiTheme="minorHAnsi" w:eastAsiaTheme="minorEastAsia" w:hAnsiTheme="minorHAnsi" w:cstheme="minorBidi"/>
            <w:b w:val="0"/>
            <w:bCs w:val="0"/>
            <w:noProof/>
            <w:sz w:val="22"/>
            <w:szCs w:val="22"/>
          </w:rPr>
          <w:tab/>
        </w:r>
        <w:r w:rsidRPr="007D0311">
          <w:rPr>
            <w:rStyle w:val="Hyperlink"/>
            <w:noProof/>
          </w:rPr>
          <w:t>Introduction</w:t>
        </w:r>
        <w:r>
          <w:rPr>
            <w:noProof/>
            <w:webHidden/>
          </w:rPr>
          <w:tab/>
        </w:r>
        <w:r>
          <w:rPr>
            <w:noProof/>
            <w:webHidden/>
          </w:rPr>
          <w:fldChar w:fldCharType="begin"/>
        </w:r>
        <w:r>
          <w:rPr>
            <w:noProof/>
            <w:webHidden/>
          </w:rPr>
          <w:instrText xml:space="preserve"> PAGEREF _Toc522770265 \h </w:instrText>
        </w:r>
        <w:r>
          <w:rPr>
            <w:noProof/>
            <w:webHidden/>
          </w:rPr>
        </w:r>
        <w:r>
          <w:rPr>
            <w:noProof/>
            <w:webHidden/>
          </w:rPr>
          <w:fldChar w:fldCharType="separate"/>
        </w:r>
        <w:r>
          <w:rPr>
            <w:noProof/>
            <w:webHidden/>
          </w:rPr>
          <w:t>4</w:t>
        </w:r>
        <w:r>
          <w:rPr>
            <w:noProof/>
            <w:webHidden/>
          </w:rPr>
          <w:fldChar w:fldCharType="end"/>
        </w:r>
      </w:hyperlink>
    </w:p>
    <w:p w:rsidR="00B1514D" w:rsidRDefault="00B1514D">
      <w:pPr>
        <w:pStyle w:val="TOC2"/>
        <w:rPr>
          <w:rFonts w:asciiTheme="minorHAnsi" w:eastAsiaTheme="minorEastAsia" w:hAnsiTheme="minorHAnsi" w:cstheme="minorBidi"/>
          <w:noProof/>
          <w:sz w:val="22"/>
          <w:szCs w:val="22"/>
        </w:rPr>
      </w:pPr>
      <w:hyperlink w:anchor="_Toc522770266" w:history="1">
        <w:r w:rsidRPr="007D0311">
          <w:rPr>
            <w:rStyle w:val="Hyperlink"/>
            <w:noProof/>
          </w:rPr>
          <w:t>1.1</w:t>
        </w:r>
        <w:r>
          <w:rPr>
            <w:rFonts w:asciiTheme="minorHAnsi" w:eastAsiaTheme="minorEastAsia" w:hAnsiTheme="minorHAnsi" w:cstheme="minorBidi"/>
            <w:noProof/>
            <w:sz w:val="22"/>
            <w:szCs w:val="22"/>
          </w:rPr>
          <w:tab/>
        </w:r>
        <w:r w:rsidRPr="007D0311">
          <w:rPr>
            <w:rStyle w:val="Hyperlink"/>
            <w:noProof/>
          </w:rPr>
          <w:t>Glossary</w:t>
        </w:r>
        <w:r>
          <w:rPr>
            <w:noProof/>
            <w:webHidden/>
          </w:rPr>
          <w:tab/>
        </w:r>
        <w:r>
          <w:rPr>
            <w:noProof/>
            <w:webHidden/>
          </w:rPr>
          <w:fldChar w:fldCharType="begin"/>
        </w:r>
        <w:r>
          <w:rPr>
            <w:noProof/>
            <w:webHidden/>
          </w:rPr>
          <w:instrText xml:space="preserve"> PAGEREF _Toc522770266 \h </w:instrText>
        </w:r>
        <w:r>
          <w:rPr>
            <w:noProof/>
            <w:webHidden/>
          </w:rPr>
        </w:r>
        <w:r>
          <w:rPr>
            <w:noProof/>
            <w:webHidden/>
          </w:rPr>
          <w:fldChar w:fldCharType="separate"/>
        </w:r>
        <w:r>
          <w:rPr>
            <w:noProof/>
            <w:webHidden/>
          </w:rPr>
          <w:t>4</w:t>
        </w:r>
        <w:r>
          <w:rPr>
            <w:noProof/>
            <w:webHidden/>
          </w:rPr>
          <w:fldChar w:fldCharType="end"/>
        </w:r>
      </w:hyperlink>
    </w:p>
    <w:p w:rsidR="00B1514D" w:rsidRDefault="00B1514D">
      <w:pPr>
        <w:pStyle w:val="TOC2"/>
        <w:rPr>
          <w:rFonts w:asciiTheme="minorHAnsi" w:eastAsiaTheme="minorEastAsia" w:hAnsiTheme="minorHAnsi" w:cstheme="minorBidi"/>
          <w:noProof/>
          <w:sz w:val="22"/>
          <w:szCs w:val="22"/>
        </w:rPr>
      </w:pPr>
      <w:hyperlink w:anchor="_Toc522770267" w:history="1">
        <w:r w:rsidRPr="007D0311">
          <w:rPr>
            <w:rStyle w:val="Hyperlink"/>
            <w:noProof/>
          </w:rPr>
          <w:t>1.2</w:t>
        </w:r>
        <w:r>
          <w:rPr>
            <w:rFonts w:asciiTheme="minorHAnsi" w:eastAsiaTheme="minorEastAsia" w:hAnsiTheme="minorHAnsi" w:cstheme="minorBidi"/>
            <w:noProof/>
            <w:sz w:val="22"/>
            <w:szCs w:val="22"/>
          </w:rPr>
          <w:tab/>
        </w:r>
        <w:r w:rsidRPr="007D0311">
          <w:rPr>
            <w:rStyle w:val="Hyperlink"/>
            <w:noProof/>
          </w:rPr>
          <w:t>References</w:t>
        </w:r>
        <w:r>
          <w:rPr>
            <w:noProof/>
            <w:webHidden/>
          </w:rPr>
          <w:tab/>
        </w:r>
        <w:r>
          <w:rPr>
            <w:noProof/>
            <w:webHidden/>
          </w:rPr>
          <w:fldChar w:fldCharType="begin"/>
        </w:r>
        <w:r>
          <w:rPr>
            <w:noProof/>
            <w:webHidden/>
          </w:rPr>
          <w:instrText xml:space="preserve"> PAGEREF _Toc522770267 \h </w:instrText>
        </w:r>
        <w:r>
          <w:rPr>
            <w:noProof/>
            <w:webHidden/>
          </w:rPr>
        </w:r>
        <w:r>
          <w:rPr>
            <w:noProof/>
            <w:webHidden/>
          </w:rPr>
          <w:fldChar w:fldCharType="separate"/>
        </w:r>
        <w:r>
          <w:rPr>
            <w:noProof/>
            <w:webHidden/>
          </w:rPr>
          <w:t>4</w:t>
        </w:r>
        <w:r>
          <w:rPr>
            <w:noProof/>
            <w:webHidden/>
          </w:rPr>
          <w:fldChar w:fldCharType="end"/>
        </w:r>
      </w:hyperlink>
    </w:p>
    <w:p w:rsidR="00B1514D" w:rsidRDefault="00B1514D">
      <w:pPr>
        <w:pStyle w:val="TOC3"/>
        <w:rPr>
          <w:rFonts w:asciiTheme="minorHAnsi" w:eastAsiaTheme="minorEastAsia" w:hAnsiTheme="minorHAnsi" w:cstheme="minorBidi"/>
          <w:noProof/>
          <w:sz w:val="22"/>
          <w:szCs w:val="22"/>
        </w:rPr>
      </w:pPr>
      <w:hyperlink w:anchor="_Toc522770268" w:history="1">
        <w:r w:rsidRPr="007D0311">
          <w:rPr>
            <w:rStyle w:val="Hyperlink"/>
            <w:noProof/>
          </w:rPr>
          <w:t>1.2.1</w:t>
        </w:r>
        <w:r>
          <w:rPr>
            <w:rFonts w:asciiTheme="minorHAnsi" w:eastAsiaTheme="minorEastAsia" w:hAnsiTheme="minorHAnsi" w:cstheme="minorBidi"/>
            <w:noProof/>
            <w:sz w:val="22"/>
            <w:szCs w:val="22"/>
          </w:rPr>
          <w:tab/>
        </w:r>
        <w:r w:rsidRPr="007D0311">
          <w:rPr>
            <w:rStyle w:val="Hyperlink"/>
            <w:noProof/>
          </w:rPr>
          <w:t>Normative References</w:t>
        </w:r>
        <w:r>
          <w:rPr>
            <w:noProof/>
            <w:webHidden/>
          </w:rPr>
          <w:tab/>
        </w:r>
        <w:r>
          <w:rPr>
            <w:noProof/>
            <w:webHidden/>
          </w:rPr>
          <w:fldChar w:fldCharType="begin"/>
        </w:r>
        <w:r>
          <w:rPr>
            <w:noProof/>
            <w:webHidden/>
          </w:rPr>
          <w:instrText xml:space="preserve"> PAGEREF _Toc522770268 \h </w:instrText>
        </w:r>
        <w:r>
          <w:rPr>
            <w:noProof/>
            <w:webHidden/>
          </w:rPr>
        </w:r>
        <w:r>
          <w:rPr>
            <w:noProof/>
            <w:webHidden/>
          </w:rPr>
          <w:fldChar w:fldCharType="separate"/>
        </w:r>
        <w:r>
          <w:rPr>
            <w:noProof/>
            <w:webHidden/>
          </w:rPr>
          <w:t>4</w:t>
        </w:r>
        <w:r>
          <w:rPr>
            <w:noProof/>
            <w:webHidden/>
          </w:rPr>
          <w:fldChar w:fldCharType="end"/>
        </w:r>
      </w:hyperlink>
    </w:p>
    <w:p w:rsidR="00B1514D" w:rsidRDefault="00B1514D">
      <w:pPr>
        <w:pStyle w:val="TOC3"/>
        <w:rPr>
          <w:rFonts w:asciiTheme="minorHAnsi" w:eastAsiaTheme="minorEastAsia" w:hAnsiTheme="minorHAnsi" w:cstheme="minorBidi"/>
          <w:noProof/>
          <w:sz w:val="22"/>
          <w:szCs w:val="22"/>
        </w:rPr>
      </w:pPr>
      <w:hyperlink w:anchor="_Toc522770269" w:history="1">
        <w:r w:rsidRPr="007D0311">
          <w:rPr>
            <w:rStyle w:val="Hyperlink"/>
            <w:noProof/>
          </w:rPr>
          <w:t>1.2.2</w:t>
        </w:r>
        <w:r>
          <w:rPr>
            <w:rFonts w:asciiTheme="minorHAnsi" w:eastAsiaTheme="minorEastAsia" w:hAnsiTheme="minorHAnsi" w:cstheme="minorBidi"/>
            <w:noProof/>
            <w:sz w:val="22"/>
            <w:szCs w:val="22"/>
          </w:rPr>
          <w:tab/>
        </w:r>
        <w:r w:rsidRPr="007D0311">
          <w:rPr>
            <w:rStyle w:val="Hyperlink"/>
            <w:noProof/>
          </w:rPr>
          <w:t>Informative References</w:t>
        </w:r>
        <w:r>
          <w:rPr>
            <w:noProof/>
            <w:webHidden/>
          </w:rPr>
          <w:tab/>
        </w:r>
        <w:r>
          <w:rPr>
            <w:noProof/>
            <w:webHidden/>
          </w:rPr>
          <w:fldChar w:fldCharType="begin"/>
        </w:r>
        <w:r>
          <w:rPr>
            <w:noProof/>
            <w:webHidden/>
          </w:rPr>
          <w:instrText xml:space="preserve"> PAGEREF _Toc522770269 \h </w:instrText>
        </w:r>
        <w:r>
          <w:rPr>
            <w:noProof/>
            <w:webHidden/>
          </w:rPr>
        </w:r>
        <w:r>
          <w:rPr>
            <w:noProof/>
            <w:webHidden/>
          </w:rPr>
          <w:fldChar w:fldCharType="separate"/>
        </w:r>
        <w:r>
          <w:rPr>
            <w:noProof/>
            <w:webHidden/>
          </w:rPr>
          <w:t>4</w:t>
        </w:r>
        <w:r>
          <w:rPr>
            <w:noProof/>
            <w:webHidden/>
          </w:rPr>
          <w:fldChar w:fldCharType="end"/>
        </w:r>
      </w:hyperlink>
    </w:p>
    <w:p w:rsidR="00B1514D" w:rsidRDefault="00B1514D">
      <w:pPr>
        <w:pStyle w:val="TOC2"/>
        <w:rPr>
          <w:rFonts w:asciiTheme="minorHAnsi" w:eastAsiaTheme="minorEastAsia" w:hAnsiTheme="minorHAnsi" w:cstheme="minorBidi"/>
          <w:noProof/>
          <w:sz w:val="22"/>
          <w:szCs w:val="22"/>
        </w:rPr>
      </w:pPr>
      <w:hyperlink w:anchor="_Toc522770270" w:history="1">
        <w:r w:rsidRPr="007D0311">
          <w:rPr>
            <w:rStyle w:val="Hyperlink"/>
            <w:noProof/>
          </w:rPr>
          <w:t>1.3</w:t>
        </w:r>
        <w:r>
          <w:rPr>
            <w:rFonts w:asciiTheme="minorHAnsi" w:eastAsiaTheme="minorEastAsia" w:hAnsiTheme="minorHAnsi" w:cstheme="minorBidi"/>
            <w:noProof/>
            <w:sz w:val="22"/>
            <w:szCs w:val="22"/>
          </w:rPr>
          <w:tab/>
        </w:r>
        <w:r w:rsidRPr="007D0311">
          <w:rPr>
            <w:rStyle w:val="Hyperlink"/>
            <w:noProof/>
          </w:rPr>
          <w:t>Microsoft Implementations</w:t>
        </w:r>
        <w:r>
          <w:rPr>
            <w:noProof/>
            <w:webHidden/>
          </w:rPr>
          <w:tab/>
        </w:r>
        <w:r>
          <w:rPr>
            <w:noProof/>
            <w:webHidden/>
          </w:rPr>
          <w:fldChar w:fldCharType="begin"/>
        </w:r>
        <w:r>
          <w:rPr>
            <w:noProof/>
            <w:webHidden/>
          </w:rPr>
          <w:instrText xml:space="preserve"> PAGEREF _Toc522770270 \h </w:instrText>
        </w:r>
        <w:r>
          <w:rPr>
            <w:noProof/>
            <w:webHidden/>
          </w:rPr>
        </w:r>
        <w:r>
          <w:rPr>
            <w:noProof/>
            <w:webHidden/>
          </w:rPr>
          <w:fldChar w:fldCharType="separate"/>
        </w:r>
        <w:r>
          <w:rPr>
            <w:noProof/>
            <w:webHidden/>
          </w:rPr>
          <w:t>4</w:t>
        </w:r>
        <w:r>
          <w:rPr>
            <w:noProof/>
            <w:webHidden/>
          </w:rPr>
          <w:fldChar w:fldCharType="end"/>
        </w:r>
      </w:hyperlink>
    </w:p>
    <w:p w:rsidR="00B1514D" w:rsidRDefault="00B1514D">
      <w:pPr>
        <w:pStyle w:val="TOC2"/>
        <w:rPr>
          <w:rFonts w:asciiTheme="minorHAnsi" w:eastAsiaTheme="minorEastAsia" w:hAnsiTheme="minorHAnsi" w:cstheme="minorBidi"/>
          <w:noProof/>
          <w:sz w:val="22"/>
          <w:szCs w:val="22"/>
        </w:rPr>
      </w:pPr>
      <w:hyperlink w:anchor="_Toc522770271" w:history="1">
        <w:r w:rsidRPr="007D0311">
          <w:rPr>
            <w:rStyle w:val="Hyperlink"/>
            <w:noProof/>
          </w:rPr>
          <w:t>1.4</w:t>
        </w:r>
        <w:r>
          <w:rPr>
            <w:rFonts w:asciiTheme="minorHAnsi" w:eastAsiaTheme="minorEastAsia" w:hAnsiTheme="minorHAnsi" w:cstheme="minorBidi"/>
            <w:noProof/>
            <w:sz w:val="22"/>
            <w:szCs w:val="22"/>
          </w:rPr>
          <w:tab/>
        </w:r>
        <w:r w:rsidRPr="007D0311">
          <w:rPr>
            <w:rStyle w:val="Hyperlink"/>
            <w:noProof/>
          </w:rPr>
          <w:t>Standards Support Requirements</w:t>
        </w:r>
        <w:r>
          <w:rPr>
            <w:noProof/>
            <w:webHidden/>
          </w:rPr>
          <w:tab/>
        </w:r>
        <w:r>
          <w:rPr>
            <w:noProof/>
            <w:webHidden/>
          </w:rPr>
          <w:fldChar w:fldCharType="begin"/>
        </w:r>
        <w:r>
          <w:rPr>
            <w:noProof/>
            <w:webHidden/>
          </w:rPr>
          <w:instrText xml:space="preserve"> PAGEREF _Toc522770271 \h </w:instrText>
        </w:r>
        <w:r>
          <w:rPr>
            <w:noProof/>
            <w:webHidden/>
          </w:rPr>
        </w:r>
        <w:r>
          <w:rPr>
            <w:noProof/>
            <w:webHidden/>
          </w:rPr>
          <w:fldChar w:fldCharType="separate"/>
        </w:r>
        <w:r>
          <w:rPr>
            <w:noProof/>
            <w:webHidden/>
          </w:rPr>
          <w:t>5</w:t>
        </w:r>
        <w:r>
          <w:rPr>
            <w:noProof/>
            <w:webHidden/>
          </w:rPr>
          <w:fldChar w:fldCharType="end"/>
        </w:r>
      </w:hyperlink>
    </w:p>
    <w:p w:rsidR="00B1514D" w:rsidRDefault="00B1514D">
      <w:pPr>
        <w:pStyle w:val="TOC2"/>
        <w:rPr>
          <w:rFonts w:asciiTheme="minorHAnsi" w:eastAsiaTheme="minorEastAsia" w:hAnsiTheme="minorHAnsi" w:cstheme="minorBidi"/>
          <w:noProof/>
          <w:sz w:val="22"/>
          <w:szCs w:val="22"/>
        </w:rPr>
      </w:pPr>
      <w:hyperlink w:anchor="_Toc522770272" w:history="1">
        <w:r w:rsidRPr="007D0311">
          <w:rPr>
            <w:rStyle w:val="Hyperlink"/>
            <w:noProof/>
          </w:rPr>
          <w:t>1.5</w:t>
        </w:r>
        <w:r>
          <w:rPr>
            <w:rFonts w:asciiTheme="minorHAnsi" w:eastAsiaTheme="minorEastAsia" w:hAnsiTheme="minorHAnsi" w:cstheme="minorBidi"/>
            <w:noProof/>
            <w:sz w:val="22"/>
            <w:szCs w:val="22"/>
          </w:rPr>
          <w:tab/>
        </w:r>
        <w:r w:rsidRPr="007D0311">
          <w:rPr>
            <w:rStyle w:val="Hyperlink"/>
            <w:noProof/>
          </w:rPr>
          <w:t>Notation</w:t>
        </w:r>
        <w:r>
          <w:rPr>
            <w:noProof/>
            <w:webHidden/>
          </w:rPr>
          <w:tab/>
        </w:r>
        <w:r>
          <w:rPr>
            <w:noProof/>
            <w:webHidden/>
          </w:rPr>
          <w:fldChar w:fldCharType="begin"/>
        </w:r>
        <w:r>
          <w:rPr>
            <w:noProof/>
            <w:webHidden/>
          </w:rPr>
          <w:instrText xml:space="preserve"> PAGEREF _Toc522770272 \h </w:instrText>
        </w:r>
        <w:r>
          <w:rPr>
            <w:noProof/>
            <w:webHidden/>
          </w:rPr>
        </w:r>
        <w:r>
          <w:rPr>
            <w:noProof/>
            <w:webHidden/>
          </w:rPr>
          <w:fldChar w:fldCharType="separate"/>
        </w:r>
        <w:r>
          <w:rPr>
            <w:noProof/>
            <w:webHidden/>
          </w:rPr>
          <w:t>5</w:t>
        </w:r>
        <w:r>
          <w:rPr>
            <w:noProof/>
            <w:webHidden/>
          </w:rPr>
          <w:fldChar w:fldCharType="end"/>
        </w:r>
      </w:hyperlink>
    </w:p>
    <w:p w:rsidR="00B1514D" w:rsidRDefault="00B1514D">
      <w:pPr>
        <w:pStyle w:val="TOC1"/>
        <w:rPr>
          <w:rFonts w:asciiTheme="minorHAnsi" w:eastAsiaTheme="minorEastAsia" w:hAnsiTheme="minorHAnsi" w:cstheme="minorBidi"/>
          <w:b w:val="0"/>
          <w:bCs w:val="0"/>
          <w:noProof/>
          <w:sz w:val="22"/>
          <w:szCs w:val="22"/>
        </w:rPr>
      </w:pPr>
      <w:hyperlink w:anchor="_Toc522770273" w:history="1">
        <w:r w:rsidRPr="007D0311">
          <w:rPr>
            <w:rStyle w:val="Hyperlink"/>
            <w:noProof/>
          </w:rPr>
          <w:t>2</w:t>
        </w:r>
        <w:r>
          <w:rPr>
            <w:rFonts w:asciiTheme="minorHAnsi" w:eastAsiaTheme="minorEastAsia" w:hAnsiTheme="minorHAnsi" w:cstheme="minorBidi"/>
            <w:b w:val="0"/>
            <w:bCs w:val="0"/>
            <w:noProof/>
            <w:sz w:val="22"/>
            <w:szCs w:val="22"/>
          </w:rPr>
          <w:tab/>
        </w:r>
        <w:r w:rsidRPr="007D0311">
          <w:rPr>
            <w:rStyle w:val="Hyperlink"/>
            <w:noProof/>
          </w:rPr>
          <w:t>Standards Support Statements</w:t>
        </w:r>
        <w:r>
          <w:rPr>
            <w:noProof/>
            <w:webHidden/>
          </w:rPr>
          <w:tab/>
        </w:r>
        <w:r>
          <w:rPr>
            <w:noProof/>
            <w:webHidden/>
          </w:rPr>
          <w:fldChar w:fldCharType="begin"/>
        </w:r>
        <w:r>
          <w:rPr>
            <w:noProof/>
            <w:webHidden/>
          </w:rPr>
          <w:instrText xml:space="preserve"> PAGEREF _Toc522770273 \h </w:instrText>
        </w:r>
        <w:r>
          <w:rPr>
            <w:noProof/>
            <w:webHidden/>
          </w:rPr>
        </w:r>
        <w:r>
          <w:rPr>
            <w:noProof/>
            <w:webHidden/>
          </w:rPr>
          <w:fldChar w:fldCharType="separate"/>
        </w:r>
        <w:r>
          <w:rPr>
            <w:noProof/>
            <w:webHidden/>
          </w:rPr>
          <w:t>6</w:t>
        </w:r>
        <w:r>
          <w:rPr>
            <w:noProof/>
            <w:webHidden/>
          </w:rPr>
          <w:fldChar w:fldCharType="end"/>
        </w:r>
      </w:hyperlink>
    </w:p>
    <w:p w:rsidR="00B1514D" w:rsidRDefault="00B1514D">
      <w:pPr>
        <w:pStyle w:val="TOC2"/>
        <w:rPr>
          <w:rFonts w:asciiTheme="minorHAnsi" w:eastAsiaTheme="minorEastAsia" w:hAnsiTheme="minorHAnsi" w:cstheme="minorBidi"/>
          <w:noProof/>
          <w:sz w:val="22"/>
          <w:szCs w:val="22"/>
        </w:rPr>
      </w:pPr>
      <w:hyperlink w:anchor="_Toc522770274" w:history="1">
        <w:r w:rsidRPr="007D0311">
          <w:rPr>
            <w:rStyle w:val="Hyperlink"/>
            <w:noProof/>
          </w:rPr>
          <w:t>2.1</w:t>
        </w:r>
        <w:r>
          <w:rPr>
            <w:rFonts w:asciiTheme="minorHAnsi" w:eastAsiaTheme="minorEastAsia" w:hAnsiTheme="minorHAnsi" w:cstheme="minorBidi"/>
            <w:noProof/>
            <w:sz w:val="22"/>
            <w:szCs w:val="22"/>
          </w:rPr>
          <w:tab/>
        </w:r>
        <w:r w:rsidRPr="007D0311">
          <w:rPr>
            <w:rStyle w:val="Hyperlink"/>
            <w:noProof/>
          </w:rPr>
          <w:t>Normative Variations</w:t>
        </w:r>
        <w:r>
          <w:rPr>
            <w:noProof/>
            <w:webHidden/>
          </w:rPr>
          <w:tab/>
        </w:r>
        <w:r>
          <w:rPr>
            <w:noProof/>
            <w:webHidden/>
          </w:rPr>
          <w:fldChar w:fldCharType="begin"/>
        </w:r>
        <w:r>
          <w:rPr>
            <w:noProof/>
            <w:webHidden/>
          </w:rPr>
          <w:instrText xml:space="preserve"> PAGEREF _Toc522770274 \h </w:instrText>
        </w:r>
        <w:r>
          <w:rPr>
            <w:noProof/>
            <w:webHidden/>
          </w:rPr>
        </w:r>
        <w:r>
          <w:rPr>
            <w:noProof/>
            <w:webHidden/>
          </w:rPr>
          <w:fldChar w:fldCharType="separate"/>
        </w:r>
        <w:r>
          <w:rPr>
            <w:noProof/>
            <w:webHidden/>
          </w:rPr>
          <w:t>6</w:t>
        </w:r>
        <w:r>
          <w:rPr>
            <w:noProof/>
            <w:webHidden/>
          </w:rPr>
          <w:fldChar w:fldCharType="end"/>
        </w:r>
      </w:hyperlink>
    </w:p>
    <w:p w:rsidR="00B1514D" w:rsidRDefault="00B1514D">
      <w:pPr>
        <w:pStyle w:val="TOC3"/>
        <w:rPr>
          <w:rFonts w:asciiTheme="minorHAnsi" w:eastAsiaTheme="minorEastAsia" w:hAnsiTheme="minorHAnsi" w:cstheme="minorBidi"/>
          <w:noProof/>
          <w:sz w:val="22"/>
          <w:szCs w:val="22"/>
        </w:rPr>
      </w:pPr>
      <w:hyperlink w:anchor="_Toc522770275" w:history="1">
        <w:r w:rsidRPr="007D0311">
          <w:rPr>
            <w:rStyle w:val="Hyperlink"/>
            <w:noProof/>
          </w:rPr>
          <w:t>2.1.1</w:t>
        </w:r>
        <w:r>
          <w:rPr>
            <w:rFonts w:asciiTheme="minorHAnsi" w:eastAsiaTheme="minorEastAsia" w:hAnsiTheme="minorHAnsi" w:cstheme="minorBidi"/>
            <w:noProof/>
            <w:sz w:val="22"/>
            <w:szCs w:val="22"/>
          </w:rPr>
          <w:tab/>
        </w:r>
        <w:r w:rsidRPr="007D0311">
          <w:rPr>
            <w:rStyle w:val="Hyperlink"/>
            <w:noProof/>
          </w:rPr>
          <w:t>[ECMA-402/2] Section 6.4.1 IsValidTimeZoneName (timeZone)</w:t>
        </w:r>
        <w:r>
          <w:rPr>
            <w:noProof/>
            <w:webHidden/>
          </w:rPr>
          <w:tab/>
        </w:r>
        <w:r>
          <w:rPr>
            <w:noProof/>
            <w:webHidden/>
          </w:rPr>
          <w:fldChar w:fldCharType="begin"/>
        </w:r>
        <w:r>
          <w:rPr>
            <w:noProof/>
            <w:webHidden/>
          </w:rPr>
          <w:instrText xml:space="preserve"> PAGEREF _Toc522770275 \h </w:instrText>
        </w:r>
        <w:r>
          <w:rPr>
            <w:noProof/>
            <w:webHidden/>
          </w:rPr>
        </w:r>
        <w:r>
          <w:rPr>
            <w:noProof/>
            <w:webHidden/>
          </w:rPr>
          <w:fldChar w:fldCharType="separate"/>
        </w:r>
        <w:r>
          <w:rPr>
            <w:noProof/>
            <w:webHidden/>
          </w:rPr>
          <w:t>6</w:t>
        </w:r>
        <w:r>
          <w:rPr>
            <w:noProof/>
            <w:webHidden/>
          </w:rPr>
          <w:fldChar w:fldCharType="end"/>
        </w:r>
      </w:hyperlink>
    </w:p>
    <w:p w:rsidR="00B1514D" w:rsidRDefault="00B1514D">
      <w:pPr>
        <w:pStyle w:val="TOC3"/>
        <w:rPr>
          <w:rFonts w:asciiTheme="minorHAnsi" w:eastAsiaTheme="minorEastAsia" w:hAnsiTheme="minorHAnsi" w:cstheme="minorBidi"/>
          <w:noProof/>
          <w:sz w:val="22"/>
          <w:szCs w:val="22"/>
        </w:rPr>
      </w:pPr>
      <w:hyperlink w:anchor="_Toc522770276" w:history="1">
        <w:r w:rsidRPr="007D0311">
          <w:rPr>
            <w:rStyle w:val="Hyperlink"/>
            <w:noProof/>
          </w:rPr>
          <w:t>2.1.2</w:t>
        </w:r>
        <w:r>
          <w:rPr>
            <w:rFonts w:asciiTheme="minorHAnsi" w:eastAsiaTheme="minorEastAsia" w:hAnsiTheme="minorHAnsi" w:cstheme="minorBidi"/>
            <w:noProof/>
            <w:sz w:val="22"/>
            <w:szCs w:val="22"/>
          </w:rPr>
          <w:tab/>
        </w:r>
        <w:r w:rsidRPr="007D0311">
          <w:rPr>
            <w:rStyle w:val="Hyperlink"/>
            <w:noProof/>
          </w:rPr>
          <w:t>[ECMA-402/2] Section 11.1.1 InitializeNumberFormat (numberFormat, locales, options)</w:t>
        </w:r>
        <w:r>
          <w:rPr>
            <w:noProof/>
            <w:webHidden/>
          </w:rPr>
          <w:tab/>
        </w:r>
        <w:r>
          <w:rPr>
            <w:noProof/>
            <w:webHidden/>
          </w:rPr>
          <w:fldChar w:fldCharType="begin"/>
        </w:r>
        <w:r>
          <w:rPr>
            <w:noProof/>
            <w:webHidden/>
          </w:rPr>
          <w:instrText xml:space="preserve"> PAGEREF _Toc522770276 \h </w:instrText>
        </w:r>
        <w:r>
          <w:rPr>
            <w:noProof/>
            <w:webHidden/>
          </w:rPr>
        </w:r>
        <w:r>
          <w:rPr>
            <w:noProof/>
            <w:webHidden/>
          </w:rPr>
          <w:fldChar w:fldCharType="separate"/>
        </w:r>
        <w:r>
          <w:rPr>
            <w:noProof/>
            <w:webHidden/>
          </w:rPr>
          <w:t>6</w:t>
        </w:r>
        <w:r>
          <w:rPr>
            <w:noProof/>
            <w:webHidden/>
          </w:rPr>
          <w:fldChar w:fldCharType="end"/>
        </w:r>
      </w:hyperlink>
    </w:p>
    <w:p w:rsidR="00B1514D" w:rsidRDefault="00B1514D">
      <w:pPr>
        <w:pStyle w:val="TOC3"/>
        <w:rPr>
          <w:rFonts w:asciiTheme="minorHAnsi" w:eastAsiaTheme="minorEastAsia" w:hAnsiTheme="minorHAnsi" w:cstheme="minorBidi"/>
          <w:noProof/>
          <w:sz w:val="22"/>
          <w:szCs w:val="22"/>
        </w:rPr>
      </w:pPr>
      <w:hyperlink w:anchor="_Toc522770277" w:history="1">
        <w:r w:rsidRPr="007D0311">
          <w:rPr>
            <w:rStyle w:val="Hyperlink"/>
            <w:noProof/>
          </w:rPr>
          <w:t>2.1.3</w:t>
        </w:r>
        <w:r>
          <w:rPr>
            <w:rFonts w:asciiTheme="minorHAnsi" w:eastAsiaTheme="minorEastAsia" w:hAnsiTheme="minorHAnsi" w:cstheme="minorBidi"/>
            <w:noProof/>
            <w:sz w:val="22"/>
            <w:szCs w:val="22"/>
          </w:rPr>
          <w:tab/>
        </w:r>
        <w:r w:rsidRPr="007D0311">
          <w:rPr>
            <w:rStyle w:val="Hyperlink"/>
            <w:noProof/>
          </w:rPr>
          <w:t>[ECMA-402/2] Section 11.3.4 Number Format Functions</w:t>
        </w:r>
        <w:r>
          <w:rPr>
            <w:noProof/>
            <w:webHidden/>
          </w:rPr>
          <w:tab/>
        </w:r>
        <w:r>
          <w:rPr>
            <w:noProof/>
            <w:webHidden/>
          </w:rPr>
          <w:fldChar w:fldCharType="begin"/>
        </w:r>
        <w:r>
          <w:rPr>
            <w:noProof/>
            <w:webHidden/>
          </w:rPr>
          <w:instrText xml:space="preserve"> PAGEREF _Toc522770277 \h </w:instrText>
        </w:r>
        <w:r>
          <w:rPr>
            <w:noProof/>
            <w:webHidden/>
          </w:rPr>
        </w:r>
        <w:r>
          <w:rPr>
            <w:noProof/>
            <w:webHidden/>
          </w:rPr>
          <w:fldChar w:fldCharType="separate"/>
        </w:r>
        <w:r>
          <w:rPr>
            <w:noProof/>
            <w:webHidden/>
          </w:rPr>
          <w:t>7</w:t>
        </w:r>
        <w:r>
          <w:rPr>
            <w:noProof/>
            <w:webHidden/>
          </w:rPr>
          <w:fldChar w:fldCharType="end"/>
        </w:r>
      </w:hyperlink>
    </w:p>
    <w:p w:rsidR="00B1514D" w:rsidRDefault="00B1514D">
      <w:pPr>
        <w:pStyle w:val="TOC3"/>
        <w:rPr>
          <w:rFonts w:asciiTheme="minorHAnsi" w:eastAsiaTheme="minorEastAsia" w:hAnsiTheme="minorHAnsi" w:cstheme="minorBidi"/>
          <w:noProof/>
          <w:sz w:val="22"/>
          <w:szCs w:val="22"/>
        </w:rPr>
      </w:pPr>
      <w:hyperlink w:anchor="_Toc522770278" w:history="1">
        <w:r w:rsidRPr="007D0311">
          <w:rPr>
            <w:rStyle w:val="Hyperlink"/>
            <w:noProof/>
          </w:rPr>
          <w:t>2.1.4</w:t>
        </w:r>
        <w:r>
          <w:rPr>
            <w:rFonts w:asciiTheme="minorHAnsi" w:eastAsiaTheme="minorEastAsia" w:hAnsiTheme="minorHAnsi" w:cstheme="minorBidi"/>
            <w:noProof/>
            <w:sz w:val="22"/>
            <w:szCs w:val="22"/>
          </w:rPr>
          <w:tab/>
        </w:r>
        <w:r w:rsidRPr="007D0311">
          <w:rPr>
            <w:rStyle w:val="Hyperlink"/>
            <w:noProof/>
          </w:rPr>
          <w:t>[ECMA-402/2] Section 12.3.4 DateTime Format Functions</w:t>
        </w:r>
        <w:r>
          <w:rPr>
            <w:noProof/>
            <w:webHidden/>
          </w:rPr>
          <w:tab/>
        </w:r>
        <w:r>
          <w:rPr>
            <w:noProof/>
            <w:webHidden/>
          </w:rPr>
          <w:fldChar w:fldCharType="begin"/>
        </w:r>
        <w:r>
          <w:rPr>
            <w:noProof/>
            <w:webHidden/>
          </w:rPr>
          <w:instrText xml:space="preserve"> PAGEREF _Toc522770278 \h </w:instrText>
        </w:r>
        <w:r>
          <w:rPr>
            <w:noProof/>
            <w:webHidden/>
          </w:rPr>
        </w:r>
        <w:r>
          <w:rPr>
            <w:noProof/>
            <w:webHidden/>
          </w:rPr>
          <w:fldChar w:fldCharType="separate"/>
        </w:r>
        <w:r>
          <w:rPr>
            <w:noProof/>
            <w:webHidden/>
          </w:rPr>
          <w:t>8</w:t>
        </w:r>
        <w:r>
          <w:rPr>
            <w:noProof/>
            <w:webHidden/>
          </w:rPr>
          <w:fldChar w:fldCharType="end"/>
        </w:r>
      </w:hyperlink>
    </w:p>
    <w:p w:rsidR="00B1514D" w:rsidRDefault="00B1514D">
      <w:pPr>
        <w:pStyle w:val="TOC2"/>
        <w:rPr>
          <w:rFonts w:asciiTheme="minorHAnsi" w:eastAsiaTheme="minorEastAsia" w:hAnsiTheme="minorHAnsi" w:cstheme="minorBidi"/>
          <w:noProof/>
          <w:sz w:val="22"/>
          <w:szCs w:val="22"/>
        </w:rPr>
      </w:pPr>
      <w:hyperlink w:anchor="_Toc522770279" w:history="1">
        <w:r w:rsidRPr="007D0311">
          <w:rPr>
            <w:rStyle w:val="Hyperlink"/>
            <w:noProof/>
          </w:rPr>
          <w:t>2.2</w:t>
        </w:r>
        <w:r>
          <w:rPr>
            <w:rFonts w:asciiTheme="minorHAnsi" w:eastAsiaTheme="minorEastAsia" w:hAnsiTheme="minorHAnsi" w:cstheme="minorBidi"/>
            <w:noProof/>
            <w:sz w:val="22"/>
            <w:szCs w:val="22"/>
          </w:rPr>
          <w:tab/>
        </w:r>
        <w:r w:rsidRPr="007D0311">
          <w:rPr>
            <w:rStyle w:val="Hyperlink"/>
            <w:noProof/>
          </w:rPr>
          <w:t>Clarifications</w:t>
        </w:r>
        <w:r>
          <w:rPr>
            <w:noProof/>
            <w:webHidden/>
          </w:rPr>
          <w:tab/>
        </w:r>
        <w:r>
          <w:rPr>
            <w:noProof/>
            <w:webHidden/>
          </w:rPr>
          <w:fldChar w:fldCharType="begin"/>
        </w:r>
        <w:r>
          <w:rPr>
            <w:noProof/>
            <w:webHidden/>
          </w:rPr>
          <w:instrText xml:space="preserve"> PAGEREF _Toc522770279 \h </w:instrText>
        </w:r>
        <w:r>
          <w:rPr>
            <w:noProof/>
            <w:webHidden/>
          </w:rPr>
        </w:r>
        <w:r>
          <w:rPr>
            <w:noProof/>
            <w:webHidden/>
          </w:rPr>
          <w:fldChar w:fldCharType="separate"/>
        </w:r>
        <w:r>
          <w:rPr>
            <w:noProof/>
            <w:webHidden/>
          </w:rPr>
          <w:t>8</w:t>
        </w:r>
        <w:r>
          <w:rPr>
            <w:noProof/>
            <w:webHidden/>
          </w:rPr>
          <w:fldChar w:fldCharType="end"/>
        </w:r>
      </w:hyperlink>
    </w:p>
    <w:p w:rsidR="00B1514D" w:rsidRDefault="00B1514D">
      <w:pPr>
        <w:pStyle w:val="TOC2"/>
        <w:rPr>
          <w:rFonts w:asciiTheme="minorHAnsi" w:eastAsiaTheme="minorEastAsia" w:hAnsiTheme="minorHAnsi" w:cstheme="minorBidi"/>
          <w:noProof/>
          <w:sz w:val="22"/>
          <w:szCs w:val="22"/>
        </w:rPr>
      </w:pPr>
      <w:hyperlink w:anchor="_Toc522770280" w:history="1">
        <w:r w:rsidRPr="007D0311">
          <w:rPr>
            <w:rStyle w:val="Hyperlink"/>
            <w:noProof/>
          </w:rPr>
          <w:t>2.3</w:t>
        </w:r>
        <w:r>
          <w:rPr>
            <w:rFonts w:asciiTheme="minorHAnsi" w:eastAsiaTheme="minorEastAsia" w:hAnsiTheme="minorHAnsi" w:cstheme="minorBidi"/>
            <w:noProof/>
            <w:sz w:val="22"/>
            <w:szCs w:val="22"/>
          </w:rPr>
          <w:tab/>
        </w:r>
        <w:r w:rsidRPr="007D0311">
          <w:rPr>
            <w:rStyle w:val="Hyperlink"/>
            <w:noProof/>
          </w:rPr>
          <w:t>Error Handling</w:t>
        </w:r>
        <w:r>
          <w:rPr>
            <w:noProof/>
            <w:webHidden/>
          </w:rPr>
          <w:tab/>
        </w:r>
        <w:r>
          <w:rPr>
            <w:noProof/>
            <w:webHidden/>
          </w:rPr>
          <w:fldChar w:fldCharType="begin"/>
        </w:r>
        <w:r>
          <w:rPr>
            <w:noProof/>
            <w:webHidden/>
          </w:rPr>
          <w:instrText xml:space="preserve"> PAGEREF _Toc522770280 \h </w:instrText>
        </w:r>
        <w:r>
          <w:rPr>
            <w:noProof/>
            <w:webHidden/>
          </w:rPr>
        </w:r>
        <w:r>
          <w:rPr>
            <w:noProof/>
            <w:webHidden/>
          </w:rPr>
          <w:fldChar w:fldCharType="separate"/>
        </w:r>
        <w:r>
          <w:rPr>
            <w:noProof/>
            <w:webHidden/>
          </w:rPr>
          <w:t>8</w:t>
        </w:r>
        <w:r>
          <w:rPr>
            <w:noProof/>
            <w:webHidden/>
          </w:rPr>
          <w:fldChar w:fldCharType="end"/>
        </w:r>
      </w:hyperlink>
    </w:p>
    <w:p w:rsidR="00B1514D" w:rsidRDefault="00B1514D">
      <w:pPr>
        <w:pStyle w:val="TOC2"/>
        <w:rPr>
          <w:rFonts w:asciiTheme="minorHAnsi" w:eastAsiaTheme="minorEastAsia" w:hAnsiTheme="minorHAnsi" w:cstheme="minorBidi"/>
          <w:noProof/>
          <w:sz w:val="22"/>
          <w:szCs w:val="22"/>
        </w:rPr>
      </w:pPr>
      <w:hyperlink w:anchor="_Toc522770281" w:history="1">
        <w:r w:rsidRPr="007D0311">
          <w:rPr>
            <w:rStyle w:val="Hyperlink"/>
            <w:noProof/>
          </w:rPr>
          <w:t>2.4</w:t>
        </w:r>
        <w:r>
          <w:rPr>
            <w:rFonts w:asciiTheme="minorHAnsi" w:eastAsiaTheme="minorEastAsia" w:hAnsiTheme="minorHAnsi" w:cstheme="minorBidi"/>
            <w:noProof/>
            <w:sz w:val="22"/>
            <w:szCs w:val="22"/>
          </w:rPr>
          <w:tab/>
        </w:r>
        <w:r w:rsidRPr="007D0311">
          <w:rPr>
            <w:rStyle w:val="Hyperlink"/>
            <w:noProof/>
          </w:rPr>
          <w:t>Security</w:t>
        </w:r>
        <w:r>
          <w:rPr>
            <w:noProof/>
            <w:webHidden/>
          </w:rPr>
          <w:tab/>
        </w:r>
        <w:r>
          <w:rPr>
            <w:noProof/>
            <w:webHidden/>
          </w:rPr>
          <w:fldChar w:fldCharType="begin"/>
        </w:r>
        <w:r>
          <w:rPr>
            <w:noProof/>
            <w:webHidden/>
          </w:rPr>
          <w:instrText xml:space="preserve"> PAGEREF _Toc522770281 \h </w:instrText>
        </w:r>
        <w:r>
          <w:rPr>
            <w:noProof/>
            <w:webHidden/>
          </w:rPr>
        </w:r>
        <w:r>
          <w:rPr>
            <w:noProof/>
            <w:webHidden/>
          </w:rPr>
          <w:fldChar w:fldCharType="separate"/>
        </w:r>
        <w:r>
          <w:rPr>
            <w:noProof/>
            <w:webHidden/>
          </w:rPr>
          <w:t>8</w:t>
        </w:r>
        <w:r>
          <w:rPr>
            <w:noProof/>
            <w:webHidden/>
          </w:rPr>
          <w:fldChar w:fldCharType="end"/>
        </w:r>
      </w:hyperlink>
    </w:p>
    <w:p w:rsidR="00B1514D" w:rsidRDefault="00B1514D">
      <w:pPr>
        <w:pStyle w:val="TOC1"/>
        <w:rPr>
          <w:rFonts w:asciiTheme="minorHAnsi" w:eastAsiaTheme="minorEastAsia" w:hAnsiTheme="minorHAnsi" w:cstheme="minorBidi"/>
          <w:b w:val="0"/>
          <w:bCs w:val="0"/>
          <w:noProof/>
          <w:sz w:val="22"/>
          <w:szCs w:val="22"/>
        </w:rPr>
      </w:pPr>
      <w:hyperlink w:anchor="_Toc522770282" w:history="1">
        <w:r w:rsidRPr="007D0311">
          <w:rPr>
            <w:rStyle w:val="Hyperlink"/>
            <w:noProof/>
          </w:rPr>
          <w:t>3</w:t>
        </w:r>
        <w:r>
          <w:rPr>
            <w:rFonts w:asciiTheme="minorHAnsi" w:eastAsiaTheme="minorEastAsia" w:hAnsiTheme="minorHAnsi" w:cstheme="minorBidi"/>
            <w:b w:val="0"/>
            <w:bCs w:val="0"/>
            <w:noProof/>
            <w:sz w:val="22"/>
            <w:szCs w:val="22"/>
          </w:rPr>
          <w:tab/>
        </w:r>
        <w:r w:rsidRPr="007D0311">
          <w:rPr>
            <w:rStyle w:val="Hyperlink"/>
            <w:noProof/>
          </w:rPr>
          <w:t>Change Tracking</w:t>
        </w:r>
        <w:r>
          <w:rPr>
            <w:noProof/>
            <w:webHidden/>
          </w:rPr>
          <w:tab/>
        </w:r>
        <w:r>
          <w:rPr>
            <w:noProof/>
            <w:webHidden/>
          </w:rPr>
          <w:fldChar w:fldCharType="begin"/>
        </w:r>
        <w:r>
          <w:rPr>
            <w:noProof/>
            <w:webHidden/>
          </w:rPr>
          <w:instrText xml:space="preserve"> PAGEREF _Toc522770282 \h </w:instrText>
        </w:r>
        <w:r>
          <w:rPr>
            <w:noProof/>
            <w:webHidden/>
          </w:rPr>
        </w:r>
        <w:r>
          <w:rPr>
            <w:noProof/>
            <w:webHidden/>
          </w:rPr>
          <w:fldChar w:fldCharType="separate"/>
        </w:r>
        <w:r>
          <w:rPr>
            <w:noProof/>
            <w:webHidden/>
          </w:rPr>
          <w:t>9</w:t>
        </w:r>
        <w:r>
          <w:rPr>
            <w:noProof/>
            <w:webHidden/>
          </w:rPr>
          <w:fldChar w:fldCharType="end"/>
        </w:r>
      </w:hyperlink>
    </w:p>
    <w:p w:rsidR="00B1514D" w:rsidRDefault="00B1514D">
      <w:pPr>
        <w:pStyle w:val="TOC1"/>
        <w:rPr>
          <w:rFonts w:asciiTheme="minorHAnsi" w:eastAsiaTheme="minorEastAsia" w:hAnsiTheme="minorHAnsi" w:cstheme="minorBidi"/>
          <w:b w:val="0"/>
          <w:bCs w:val="0"/>
          <w:noProof/>
          <w:sz w:val="22"/>
          <w:szCs w:val="22"/>
        </w:rPr>
      </w:pPr>
      <w:hyperlink w:anchor="_Toc522770283" w:history="1">
        <w:r w:rsidRPr="007D0311">
          <w:rPr>
            <w:rStyle w:val="Hyperlink"/>
            <w:noProof/>
          </w:rPr>
          <w:t>4</w:t>
        </w:r>
        <w:r>
          <w:rPr>
            <w:rFonts w:asciiTheme="minorHAnsi" w:eastAsiaTheme="minorEastAsia" w:hAnsiTheme="minorHAnsi" w:cstheme="minorBidi"/>
            <w:b w:val="0"/>
            <w:bCs w:val="0"/>
            <w:noProof/>
            <w:sz w:val="22"/>
            <w:szCs w:val="22"/>
          </w:rPr>
          <w:tab/>
        </w:r>
        <w:r w:rsidRPr="007D0311">
          <w:rPr>
            <w:rStyle w:val="Hyperlink"/>
            <w:noProof/>
          </w:rPr>
          <w:t>Index</w:t>
        </w:r>
        <w:r>
          <w:rPr>
            <w:noProof/>
            <w:webHidden/>
          </w:rPr>
          <w:tab/>
        </w:r>
        <w:r>
          <w:rPr>
            <w:noProof/>
            <w:webHidden/>
          </w:rPr>
          <w:fldChar w:fldCharType="begin"/>
        </w:r>
        <w:r>
          <w:rPr>
            <w:noProof/>
            <w:webHidden/>
          </w:rPr>
          <w:instrText xml:space="preserve"> PAGEREF _Toc522770283 \h </w:instrText>
        </w:r>
        <w:r>
          <w:rPr>
            <w:noProof/>
            <w:webHidden/>
          </w:rPr>
        </w:r>
        <w:r>
          <w:rPr>
            <w:noProof/>
            <w:webHidden/>
          </w:rPr>
          <w:fldChar w:fldCharType="separate"/>
        </w:r>
        <w:r>
          <w:rPr>
            <w:noProof/>
            <w:webHidden/>
          </w:rPr>
          <w:t>10</w:t>
        </w:r>
        <w:r>
          <w:rPr>
            <w:noProof/>
            <w:webHidden/>
          </w:rPr>
          <w:fldChar w:fldCharType="end"/>
        </w:r>
      </w:hyperlink>
    </w:p>
    <w:p w:rsidR="00A06754" w:rsidRDefault="00B1514D">
      <w:r>
        <w:fldChar w:fldCharType="end"/>
      </w:r>
    </w:p>
    <w:p w:rsidR="00A06754" w:rsidRDefault="00B1514D">
      <w:pPr>
        <w:pStyle w:val="Heading1"/>
      </w:pPr>
      <w:bookmarkStart w:id="1" w:name="section_101d0a0adc72438db0ea44b1e796273d"/>
      <w:bookmarkStart w:id="2" w:name="_Toc522770265"/>
      <w:r>
        <w:lastRenderedPageBreak/>
        <w:t>Introduction</w:t>
      </w:r>
      <w:bookmarkEnd w:id="1"/>
      <w:bookmarkEnd w:id="2"/>
      <w:r>
        <w:fldChar w:fldCharType="begin"/>
      </w:r>
      <w:r>
        <w:instrText xml:space="preserve"> XE "Introduction" </w:instrText>
      </w:r>
      <w:r>
        <w:fldChar w:fldCharType="end"/>
      </w:r>
    </w:p>
    <w:p w:rsidR="00A06754" w:rsidRDefault="00B1514D">
      <w:r>
        <w:t xml:space="preserve">This document describes the level of support provided by Microsoft web browsers for the </w:t>
      </w:r>
      <w:r>
        <w:rPr>
          <w:i/>
        </w:rPr>
        <w:t xml:space="preserve">ECMAScript 2015 Internationalization API </w:t>
      </w:r>
      <w:r>
        <w:t xml:space="preserve">specification </w:t>
      </w:r>
      <w:hyperlink r:id="rId15">
        <w:r>
          <w:rPr>
            <w:rStyle w:val="Hyperlink"/>
          </w:rPr>
          <w:t>[ECMA-402/2]</w:t>
        </w:r>
      </w:hyperlink>
      <w:r>
        <w:t>, published June 2015</w:t>
      </w:r>
      <w:r>
        <w:t xml:space="preserve">.  The [ECMA-402/2] specification defines the application programming interface for ECMAScript objects that support programs that need to adapt to the linguistic and cultural conventions used by different human languages and countries. </w:t>
      </w:r>
    </w:p>
    <w:p w:rsidR="00A06754" w:rsidRDefault="00B1514D">
      <w:pPr>
        <w:pStyle w:val="Heading2"/>
      </w:pPr>
      <w:bookmarkStart w:id="3" w:name="section_3e32e908394148f889cea0dcaf0455da"/>
      <w:bookmarkStart w:id="4" w:name="_Toc522770266"/>
      <w:r>
        <w:t>Glossary</w:t>
      </w:r>
      <w:bookmarkEnd w:id="3"/>
      <w:bookmarkEnd w:id="4"/>
      <w:r>
        <w:fldChar w:fldCharType="begin"/>
      </w:r>
      <w:r>
        <w:instrText xml:space="preserve"> XE "Glossa</w:instrText>
      </w:r>
      <w:r>
        <w:instrText xml:space="preserve">ry" </w:instrText>
      </w:r>
      <w:r>
        <w:fldChar w:fldCharType="end"/>
      </w:r>
    </w:p>
    <w:p w:rsidR="00A06754" w:rsidRDefault="00B1514D">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A06754" w:rsidRDefault="00B1514D">
      <w:pPr>
        <w:pStyle w:val="Heading2"/>
      </w:pPr>
      <w:bookmarkStart w:id="5" w:name="section_2fec4b84f89f4708a41c96e5cea32328"/>
      <w:bookmarkStart w:id="6" w:name="_Toc522770267"/>
      <w:r>
        <w:t>Referenc</w:t>
      </w:r>
      <w:r>
        <w:t>es</w:t>
      </w:r>
      <w:bookmarkEnd w:id="5"/>
      <w:bookmarkEnd w:id="6"/>
    </w:p>
    <w:p w:rsidR="00A06754" w:rsidRDefault="00B1514D">
      <w:r w:rsidRPr="00301053">
        <w:t>Links to a document in the Microsoft Open Specifications library point to the correct section in the most recently published version of the referenced document. However, because individual documents in the library are not updated at the same time, the s</w:t>
      </w:r>
      <w:r w:rsidRPr="00301053">
        <w:t xml:space="preserve">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A06754" w:rsidRDefault="00B1514D">
      <w:pPr>
        <w:pStyle w:val="Heading3"/>
      </w:pPr>
      <w:bookmarkStart w:id="7" w:name="section_35b0bc7ad2ce4b6c9b71556665e0f251"/>
      <w:bookmarkStart w:id="8" w:name="_Toc522770268"/>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w:instrText>
      </w:r>
      <w:r>
        <w:instrText xml:space="preserve">" </w:instrText>
      </w:r>
      <w:r>
        <w:fldChar w:fldCharType="end"/>
      </w:r>
    </w:p>
    <w:p w:rsidR="00A06754" w:rsidRDefault="00B1514D">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We will assist</w:t>
      </w:r>
      <w:r>
        <w:t xml:space="preserve"> you in finding the relevant information. </w:t>
      </w:r>
    </w:p>
    <w:p w:rsidR="00A06754" w:rsidRDefault="00B1514D">
      <w:pPr>
        <w:spacing w:after="200"/>
      </w:pPr>
      <w:r>
        <w:t xml:space="preserve">[ECMA-402/2] Ecma International, "ECMAScript® 2015 Internationalization API Specification", Standard ECMA-402 2nd Edition / June 2015, </w:t>
      </w:r>
      <w:hyperlink r:id="rId19">
        <w:r>
          <w:rPr>
            <w:rStyle w:val="Hyperlink"/>
          </w:rPr>
          <w:t>http://www.ecma-international.org/ecma-402/2.0/ECMA-402.pdf</w:t>
        </w:r>
      </w:hyperlink>
    </w:p>
    <w:p w:rsidR="00A06754" w:rsidRDefault="00B1514D">
      <w:pPr>
        <w:spacing w:after="200"/>
      </w:pPr>
      <w:r>
        <w:t xml:space="preserve">[RFC2119] Bradner, S., "Key words for use in RFCs to Indicate Requirement Levels", BCP 14, RFC 2119, March 1997, </w:t>
      </w:r>
      <w:hyperlink r:id="rId20">
        <w:r>
          <w:rPr>
            <w:rStyle w:val="Hyperlink"/>
          </w:rPr>
          <w:t>http://www.rfc-e</w:t>
        </w:r>
        <w:r>
          <w:rPr>
            <w:rStyle w:val="Hyperlink"/>
          </w:rPr>
          <w:t>ditor.org/rfc/rfc2119.txt</w:t>
        </w:r>
      </w:hyperlink>
    </w:p>
    <w:p w:rsidR="00A06754" w:rsidRDefault="00B1514D">
      <w:pPr>
        <w:pStyle w:val="Heading3"/>
      </w:pPr>
      <w:bookmarkStart w:id="9" w:name="section_bb24f50c1b224d8da3991ee5e8118e71"/>
      <w:bookmarkStart w:id="10" w:name="_Toc522770269"/>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06754" w:rsidRDefault="00B1514D">
      <w:pPr>
        <w:spacing w:after="200"/>
      </w:pPr>
      <w:r>
        <w:t>None.</w:t>
      </w:r>
    </w:p>
    <w:p w:rsidR="00A06754" w:rsidRDefault="00B1514D">
      <w:pPr>
        <w:pStyle w:val="Heading2"/>
      </w:pPr>
      <w:bookmarkStart w:id="11" w:name="section_39aa7cb293194477b5cb80eb71dea35c"/>
      <w:bookmarkStart w:id="12" w:name="_Toc522770270"/>
      <w:r>
        <w:t>Microsoft Implementations</w:t>
      </w:r>
      <w:bookmarkEnd w:id="11"/>
      <w:bookmarkEnd w:id="12"/>
    </w:p>
    <w:p w:rsidR="00A06754" w:rsidRDefault="00B1514D">
      <w:r>
        <w:t xml:space="preserve">The following Microsoft web browser versions implement some portion of the </w:t>
      </w:r>
      <w:hyperlink r:id="rId21">
        <w:r>
          <w:rPr>
            <w:rStyle w:val="Hyperlink"/>
          </w:rPr>
          <w:t>[ECMA-402/2]</w:t>
        </w:r>
      </w:hyperlink>
      <w:r>
        <w:t xml:space="preserve"> specification:</w:t>
      </w:r>
    </w:p>
    <w:p w:rsidR="00A06754" w:rsidRDefault="00B1514D">
      <w:pPr>
        <w:pStyle w:val="ListParagraph"/>
        <w:numPr>
          <w:ilvl w:val="0"/>
          <w:numId w:val="47"/>
        </w:numPr>
      </w:pPr>
      <w:r>
        <w:t xml:space="preserve">Microsoft Edge </w:t>
      </w:r>
    </w:p>
    <w:p w:rsidR="00A06754" w:rsidRDefault="00B1514D">
      <w:r>
        <w:t>Each browser version may implement multiple document rendering modes. The modes vary from one to another in support of the standard. T</w:t>
      </w:r>
      <w:r>
        <w: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A06754" w:rsidTr="00A06754">
        <w:trPr>
          <w:cnfStyle w:val="100000000000" w:firstRow="1" w:lastRow="0" w:firstColumn="0" w:lastColumn="0" w:oddVBand="0" w:evenVBand="0" w:oddHBand="0" w:evenHBand="0" w:firstRowFirstColumn="0" w:firstRowLastColumn="0" w:lastRowFirstColumn="0" w:lastRowLastColumn="0"/>
          <w:tblHeader/>
        </w:trPr>
        <w:tc>
          <w:tcPr>
            <w:tcW w:w="3168" w:type="dxa"/>
          </w:tcPr>
          <w:p w:rsidR="00A06754" w:rsidRDefault="00B1514D">
            <w:pPr>
              <w:pStyle w:val="TableHeaderText"/>
            </w:pPr>
            <w:r>
              <w:t>Browser Version</w:t>
            </w:r>
          </w:p>
        </w:tc>
        <w:tc>
          <w:tcPr>
            <w:tcW w:w="3168" w:type="dxa"/>
          </w:tcPr>
          <w:p w:rsidR="00A06754" w:rsidRDefault="00B1514D">
            <w:pPr>
              <w:pStyle w:val="TableHeaderText"/>
            </w:pPr>
            <w:r>
              <w:t>Document Modes Supported</w:t>
            </w:r>
          </w:p>
        </w:tc>
      </w:tr>
      <w:tr w:rsidR="00A06754" w:rsidTr="00A06754">
        <w:tc>
          <w:tcPr>
            <w:tcW w:w="3168" w:type="dxa"/>
          </w:tcPr>
          <w:p w:rsidR="00A06754" w:rsidRDefault="00B1514D">
            <w:pPr>
              <w:pStyle w:val="TableBodyText"/>
            </w:pPr>
            <w:r>
              <w:t xml:space="preserve">Microsoft Edge </w:t>
            </w:r>
          </w:p>
        </w:tc>
        <w:tc>
          <w:tcPr>
            <w:tcW w:w="3168" w:type="dxa"/>
          </w:tcPr>
          <w:p w:rsidR="00A06754" w:rsidRDefault="00B1514D">
            <w:pPr>
              <w:pStyle w:val="TableBodyText"/>
            </w:pPr>
            <w:r>
              <w:t>EdgeHTML Mode</w:t>
            </w:r>
          </w:p>
        </w:tc>
      </w:tr>
    </w:tbl>
    <w:p w:rsidR="00A06754" w:rsidRDefault="00B1514D">
      <w:r>
        <w:t>For each variation presented in this document there is a list of the document modes and browser versions</w:t>
      </w:r>
      <w:r>
        <w:t xml:space="preserve"> that exhibit the behavior described by the variation. All combinations of modes and versions </w:t>
      </w:r>
      <w:r>
        <w:lastRenderedPageBreak/>
        <w:t>that are not listed conform to the specification. For example, the following list for a variation indicates that the variation exists in three document modes in a</w:t>
      </w:r>
      <w:r>
        <w:t>ll browser versions that support these modes:</w:t>
      </w:r>
    </w:p>
    <w:p w:rsidR="00A06754" w:rsidRDefault="00B1514D">
      <w:pPr>
        <w:ind w:left="720"/>
      </w:pPr>
      <w:r>
        <w:rPr>
          <w:i/>
        </w:rPr>
        <w:t>Quirks Mode, IE7 Mode, and IE8 Mode (All Versions)</w:t>
      </w:r>
    </w:p>
    <w:p w:rsidR="00A06754" w:rsidRDefault="00B1514D">
      <w:pPr>
        <w:pStyle w:val="Heading2"/>
      </w:pPr>
      <w:bookmarkStart w:id="13" w:name="section_636e2c42fe19415483398f48ae984d91"/>
      <w:bookmarkStart w:id="14" w:name="_Toc522770271"/>
      <w:r>
        <w:t>Standards Support Requirements</w:t>
      </w:r>
      <w:bookmarkEnd w:id="13"/>
      <w:bookmarkEnd w:id="14"/>
    </w:p>
    <w:p w:rsidR="00A06754" w:rsidRDefault="00B1514D">
      <w:pPr>
        <w:spacing w:after="225"/>
        <w:textAlignment w:val="top"/>
      </w:pPr>
      <w:r>
        <w:t xml:space="preserve">To conform to </w:t>
      </w:r>
      <w:hyperlink r:id="rId22">
        <w:r>
          <w:rPr>
            <w:rStyle w:val="Hyperlink"/>
          </w:rPr>
          <w:t>[ECMA-402/2]</w:t>
        </w:r>
      </w:hyperlink>
      <w:r>
        <w:t>, a user agent must implement all required portions of the specification. Any optional portions that have been implemented must also be implemented as described by the specification. Normative language is usually used to define both required and optional p</w:t>
      </w:r>
      <w:r>
        <w:t xml:space="preserve">ortions. (For more information, see </w:t>
      </w:r>
      <w:hyperlink r:id="rId23">
        <w:r>
          <w:rPr>
            <w:rStyle w:val="Hyperlink"/>
          </w:rPr>
          <w:t>[RFC2119]</w:t>
        </w:r>
      </w:hyperlink>
      <w:r>
        <w:t>.)</w:t>
      </w:r>
    </w:p>
    <w:p w:rsidR="00A06754" w:rsidRDefault="00B1514D">
      <w:pPr>
        <w:spacing w:after="225"/>
        <w:textAlignment w:val="top"/>
      </w:pPr>
      <w:r>
        <w:t>The following table lists the sections of [ECMA-402/2]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A06754" w:rsidTr="00A06754">
        <w:trPr>
          <w:cnfStyle w:val="100000000000" w:firstRow="1" w:lastRow="0" w:firstColumn="0" w:lastColumn="0" w:oddVBand="0" w:evenVBand="0" w:oddHBand="0" w:evenHBand="0" w:firstRowFirstColumn="0" w:firstRowLastColumn="0" w:lastRowFirstColumn="0" w:lastRowLastColumn="0"/>
          <w:tblHeader/>
        </w:trPr>
        <w:tc>
          <w:tcPr>
            <w:tcW w:w="3168" w:type="dxa"/>
          </w:tcPr>
          <w:p w:rsidR="00A06754" w:rsidRDefault="00B1514D">
            <w:pPr>
              <w:pStyle w:val="TableHeaderText"/>
            </w:pPr>
            <w:r>
              <w:t>Sections</w:t>
            </w:r>
          </w:p>
        </w:tc>
        <w:tc>
          <w:tcPr>
            <w:tcW w:w="3168" w:type="dxa"/>
          </w:tcPr>
          <w:p w:rsidR="00A06754" w:rsidRDefault="00B1514D">
            <w:pPr>
              <w:pStyle w:val="TableHeaderText"/>
            </w:pPr>
            <w:r>
              <w:t>Normative/Informative</w:t>
            </w:r>
          </w:p>
        </w:tc>
      </w:tr>
      <w:tr w:rsidR="00A06754" w:rsidTr="00A06754">
        <w:trPr>
          <w:trHeight w:val="285"/>
        </w:trPr>
        <w:tc>
          <w:tcPr>
            <w:tcW w:w="3168" w:type="dxa"/>
          </w:tcPr>
          <w:p w:rsidR="00A06754" w:rsidRDefault="00B1514D">
            <w:pPr>
              <w:pStyle w:val="TableBodyText"/>
            </w:pPr>
            <w:r>
              <w:t>1-5</w:t>
            </w:r>
          </w:p>
        </w:tc>
        <w:tc>
          <w:tcPr>
            <w:tcW w:w="3168" w:type="dxa"/>
          </w:tcPr>
          <w:p w:rsidR="00A06754" w:rsidRDefault="00B1514D">
            <w:pPr>
              <w:pStyle w:val="TableBodyText"/>
            </w:pPr>
            <w:r>
              <w:t>Informative</w:t>
            </w:r>
          </w:p>
        </w:tc>
      </w:tr>
      <w:tr w:rsidR="00A06754" w:rsidTr="00A06754">
        <w:tc>
          <w:tcPr>
            <w:tcW w:w="3168" w:type="dxa"/>
          </w:tcPr>
          <w:p w:rsidR="00A06754" w:rsidRDefault="00B1514D">
            <w:pPr>
              <w:pStyle w:val="TableBodyText"/>
            </w:pPr>
            <w:r>
              <w:t>6</w:t>
            </w:r>
          </w:p>
        </w:tc>
        <w:tc>
          <w:tcPr>
            <w:tcW w:w="3168" w:type="dxa"/>
          </w:tcPr>
          <w:p w:rsidR="00A06754" w:rsidRDefault="00B1514D">
            <w:pPr>
              <w:pStyle w:val="TableBodyText"/>
            </w:pPr>
            <w:r>
              <w:t>Normative</w:t>
            </w:r>
          </w:p>
        </w:tc>
      </w:tr>
      <w:tr w:rsidR="00A06754" w:rsidTr="00A06754">
        <w:tc>
          <w:tcPr>
            <w:tcW w:w="3168" w:type="dxa"/>
          </w:tcPr>
          <w:p w:rsidR="00A06754" w:rsidRDefault="00B1514D">
            <w:pPr>
              <w:pStyle w:val="TableBodyText"/>
            </w:pPr>
            <w:r>
              <w:t>7</w:t>
            </w:r>
          </w:p>
        </w:tc>
        <w:tc>
          <w:tcPr>
            <w:tcW w:w="3168" w:type="dxa"/>
          </w:tcPr>
          <w:p w:rsidR="00A06754" w:rsidRDefault="00B1514D">
            <w:pPr>
              <w:pStyle w:val="TableBodyText"/>
            </w:pPr>
            <w:r>
              <w:t>Informative</w:t>
            </w:r>
          </w:p>
        </w:tc>
      </w:tr>
      <w:tr w:rsidR="00A06754" w:rsidTr="00A06754">
        <w:tc>
          <w:tcPr>
            <w:tcW w:w="3168" w:type="dxa"/>
          </w:tcPr>
          <w:p w:rsidR="00A06754" w:rsidRDefault="00B1514D">
            <w:pPr>
              <w:pStyle w:val="TableBodyText"/>
            </w:pPr>
            <w:r>
              <w:t>8-13</w:t>
            </w:r>
          </w:p>
        </w:tc>
        <w:tc>
          <w:tcPr>
            <w:tcW w:w="3168" w:type="dxa"/>
          </w:tcPr>
          <w:p w:rsidR="00A06754" w:rsidRDefault="00B1514D">
            <w:pPr>
              <w:pStyle w:val="TableBodyText"/>
            </w:pPr>
            <w:r>
              <w:t>Normative</w:t>
            </w:r>
          </w:p>
        </w:tc>
      </w:tr>
      <w:tr w:rsidR="00A06754" w:rsidTr="00A06754">
        <w:tc>
          <w:tcPr>
            <w:tcW w:w="3168" w:type="dxa"/>
          </w:tcPr>
          <w:p w:rsidR="00A06754" w:rsidRDefault="00B1514D">
            <w:pPr>
              <w:pStyle w:val="TableBodyText"/>
            </w:pPr>
            <w:r>
              <w:t>Annex A, Annex B</w:t>
            </w:r>
          </w:p>
        </w:tc>
        <w:tc>
          <w:tcPr>
            <w:tcW w:w="3168" w:type="dxa"/>
          </w:tcPr>
          <w:p w:rsidR="00A06754" w:rsidRDefault="00B1514D">
            <w:pPr>
              <w:pStyle w:val="TableBodyText"/>
            </w:pPr>
            <w:r>
              <w:t>Informative</w:t>
            </w:r>
          </w:p>
        </w:tc>
      </w:tr>
    </w:tbl>
    <w:p w:rsidR="00A06754" w:rsidRDefault="00A06754"/>
    <w:p w:rsidR="00A06754" w:rsidRDefault="00B1514D">
      <w:pPr>
        <w:pStyle w:val="Heading2"/>
      </w:pPr>
      <w:bookmarkStart w:id="15" w:name="section_3e4e656af8b44621b0400342d5809de6"/>
      <w:bookmarkStart w:id="16" w:name="_Toc522770272"/>
      <w:r>
        <w:t>Notation</w:t>
      </w:r>
      <w:bookmarkEnd w:id="15"/>
      <w:bookmarkEnd w:id="16"/>
    </w:p>
    <w:p w:rsidR="00A06754" w:rsidRDefault="00B1514D">
      <w:r>
        <w:t xml:space="preserve">The following notations are used in this document to differentiate between notes of clarification, variation from the specification, and points of </w:t>
      </w:r>
      <w:r>
        <w:t>extensibility.</w:t>
      </w:r>
    </w:p>
    <w:tbl>
      <w:tblPr>
        <w:tblStyle w:val="Table-ShadedHeader"/>
        <w:tblW w:w="4911" w:type="pct"/>
        <w:tblLook w:val="04A0" w:firstRow="1" w:lastRow="0" w:firstColumn="1" w:lastColumn="0" w:noHBand="0" w:noVBand="1"/>
      </w:tblPr>
      <w:tblGrid>
        <w:gridCol w:w="1007"/>
        <w:gridCol w:w="8412"/>
      </w:tblGrid>
      <w:tr w:rsidR="00A06754" w:rsidTr="00A06754">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A06754" w:rsidRDefault="00B1514D">
            <w:pPr>
              <w:pStyle w:val="TableHeaderText"/>
            </w:pPr>
            <w:r>
              <w:t>Notation</w:t>
            </w:r>
          </w:p>
        </w:tc>
        <w:tc>
          <w:tcPr>
            <w:tcW w:w="0" w:type="auto"/>
            <w:hideMark/>
          </w:tcPr>
          <w:p w:rsidR="00A06754" w:rsidRDefault="00B1514D">
            <w:pPr>
              <w:pStyle w:val="TableHeaderText"/>
            </w:pPr>
            <w:r>
              <w:t>Explanation</w:t>
            </w:r>
          </w:p>
        </w:tc>
      </w:tr>
      <w:tr w:rsidR="00A06754" w:rsidTr="00A06754">
        <w:tc>
          <w:tcPr>
            <w:tcW w:w="493" w:type="pct"/>
            <w:hideMark/>
          </w:tcPr>
          <w:p w:rsidR="00A06754" w:rsidRDefault="00B1514D">
            <w:pPr>
              <w:pStyle w:val="TableBodyText"/>
            </w:pPr>
            <w:r>
              <w:t>C####</w:t>
            </w:r>
          </w:p>
        </w:tc>
        <w:tc>
          <w:tcPr>
            <w:tcW w:w="0" w:type="auto"/>
            <w:hideMark/>
          </w:tcPr>
          <w:p w:rsidR="00A06754" w:rsidRDefault="00B1514D">
            <w:pPr>
              <w:pStyle w:val="TableBodyText"/>
            </w:pPr>
            <w:r>
              <w:t>This identifies a clarification of ambiguity in the target specification. This includes imprecise statements, omitted information, discrepancies, and errata. This does not include data formatting clarifications.</w:t>
            </w:r>
          </w:p>
        </w:tc>
      </w:tr>
      <w:tr w:rsidR="00A06754" w:rsidTr="00A06754">
        <w:tc>
          <w:tcPr>
            <w:tcW w:w="493" w:type="pct"/>
            <w:hideMark/>
          </w:tcPr>
          <w:p w:rsidR="00A06754" w:rsidRDefault="00B1514D">
            <w:pPr>
              <w:pStyle w:val="TableBodyText"/>
            </w:pPr>
            <w:r>
              <w:t>V####</w:t>
            </w:r>
          </w:p>
        </w:tc>
        <w:tc>
          <w:tcPr>
            <w:tcW w:w="0" w:type="auto"/>
            <w:hideMark/>
          </w:tcPr>
          <w:p w:rsidR="00A06754" w:rsidRDefault="00B1514D">
            <w:pPr>
              <w:pStyle w:val="TableBodyText"/>
            </w:pPr>
            <w:r>
              <w:t xml:space="preserve">This 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A06754" w:rsidTr="00A06754">
        <w:tc>
          <w:tcPr>
            <w:tcW w:w="493" w:type="pct"/>
            <w:hideMark/>
          </w:tcPr>
          <w:p w:rsidR="00A06754" w:rsidRDefault="00B1514D">
            <w:pPr>
              <w:pStyle w:val="TableBodyText"/>
            </w:pPr>
            <w:r>
              <w:t>E####</w:t>
            </w:r>
          </w:p>
        </w:tc>
        <w:tc>
          <w:tcPr>
            <w:tcW w:w="0" w:type="auto"/>
            <w:hideMark/>
          </w:tcPr>
          <w:p w:rsidR="00A06754" w:rsidRDefault="00B1514D">
            <w:pPr>
              <w:pStyle w:val="TableBodyText"/>
            </w:pPr>
            <w:r>
              <w:t>Because the use of extensibility points (such as optional implementation-specific data) can impair interoperability, this profile identifies such points in the target specification.</w:t>
            </w:r>
          </w:p>
        </w:tc>
      </w:tr>
    </w:tbl>
    <w:p w:rsidR="00A06754" w:rsidRDefault="00B1514D">
      <w:r>
        <w:t xml:space="preserve">For document mode and browser version notation, see also section </w:t>
      </w:r>
      <w:hyperlink w:anchor="Section_39aa7cb293194477b5cb80eb71dea35c" w:history="1">
        <w:r>
          <w:rPr>
            <w:rStyle w:val="Hyperlink"/>
          </w:rPr>
          <w:t>1.3</w:t>
        </w:r>
      </w:hyperlink>
      <w:r>
        <w:t>.</w:t>
      </w:r>
    </w:p>
    <w:p w:rsidR="00A06754" w:rsidRDefault="00B1514D">
      <w:pPr>
        <w:pStyle w:val="Heading1"/>
      </w:pPr>
      <w:bookmarkStart w:id="17" w:name="section_fb0791043eb5444987f0b1ae72bdc656"/>
      <w:bookmarkStart w:id="18" w:name="_Toc522770273"/>
      <w:r>
        <w:lastRenderedPageBreak/>
        <w:t>Standards Support Statements</w:t>
      </w:r>
      <w:bookmarkEnd w:id="17"/>
      <w:bookmarkEnd w:id="18"/>
    </w:p>
    <w:p w:rsidR="00A06754" w:rsidRDefault="00B1514D">
      <w:r>
        <w:t xml:space="preserve">This section contains all variations and clarifications for the Microsoft implementation of </w:t>
      </w:r>
      <w:hyperlink r:id="rId25">
        <w:r>
          <w:rPr>
            <w:rStyle w:val="Hyperlink"/>
          </w:rPr>
          <w:t>[ECMA-402/2]</w:t>
        </w:r>
      </w:hyperlink>
      <w:r>
        <w:t xml:space="preserve">. </w:t>
      </w:r>
    </w:p>
    <w:p w:rsidR="00A06754" w:rsidRDefault="00B1514D">
      <w:pPr>
        <w:pStyle w:val="ListParagraph"/>
        <w:numPr>
          <w:ilvl w:val="0"/>
          <w:numId w:val="48"/>
        </w:numPr>
      </w:pPr>
      <w:r>
        <w:t xml:space="preserve">Section </w:t>
      </w:r>
      <w:hyperlink w:anchor="Section_dfd23b25d38348caa8ebb47933a8c645" w:history="1">
        <w:r>
          <w:rPr>
            <w:rStyle w:val="Hyperlink"/>
          </w:rPr>
          <w:t>2.1</w:t>
        </w:r>
      </w:hyperlink>
      <w:r>
        <w:t xml:space="preserve"> describes normative variations from the MUST requirements of the specification. </w:t>
      </w:r>
    </w:p>
    <w:p w:rsidR="00A06754" w:rsidRDefault="00B1514D">
      <w:pPr>
        <w:pStyle w:val="ListParagraph"/>
        <w:numPr>
          <w:ilvl w:val="0"/>
          <w:numId w:val="48"/>
        </w:numPr>
      </w:pPr>
      <w:r>
        <w:t xml:space="preserve">Section </w:t>
      </w:r>
      <w:hyperlink w:anchor="Section_823529ba3b9e47dbadc20cc9c7297e02" w:history="1">
        <w:r>
          <w:rPr>
            <w:rStyle w:val="Hyperlink"/>
          </w:rPr>
          <w:t>2.2</w:t>
        </w:r>
      </w:hyperlink>
      <w:r>
        <w:t xml:space="preserve"> describes clarifications of the MAY and SHOULD requirements. </w:t>
      </w:r>
    </w:p>
    <w:p w:rsidR="00A06754" w:rsidRDefault="00B1514D">
      <w:pPr>
        <w:pStyle w:val="ListParagraph"/>
        <w:numPr>
          <w:ilvl w:val="0"/>
          <w:numId w:val="48"/>
        </w:numPr>
      </w:pPr>
      <w:r>
        <w:t xml:space="preserve">Section </w:t>
      </w:r>
      <w:hyperlink w:anchor="Section_8430feae7fd2478a9ffe29b3cc953be0" w:history="1">
        <w:r>
          <w:rPr>
            <w:rStyle w:val="Hyperlink"/>
          </w:rPr>
          <w:t>2.3</w:t>
        </w:r>
      </w:hyperlink>
      <w:r>
        <w:t xml:space="preserve"> considers error handling aspects of the implementation. </w:t>
      </w:r>
    </w:p>
    <w:p w:rsidR="00A06754" w:rsidRDefault="00B1514D">
      <w:pPr>
        <w:pStyle w:val="ListParagraph"/>
        <w:numPr>
          <w:ilvl w:val="0"/>
          <w:numId w:val="48"/>
        </w:numPr>
      </w:pPr>
      <w:r>
        <w:t xml:space="preserve">Section </w:t>
      </w:r>
      <w:hyperlink w:anchor="Section_809cf20bc2654c77b05bee392d7a38e2" w:history="1">
        <w:r>
          <w:rPr>
            <w:rStyle w:val="Hyperlink"/>
          </w:rPr>
          <w:t>2.4</w:t>
        </w:r>
      </w:hyperlink>
      <w:r>
        <w:t xml:space="preserve"> considers security aspects of the implementation.</w:t>
      </w:r>
    </w:p>
    <w:p w:rsidR="00A06754" w:rsidRDefault="00B1514D">
      <w:pPr>
        <w:pStyle w:val="Heading2"/>
      </w:pPr>
      <w:bookmarkStart w:id="19" w:name="section_dfd23b25d38348caa8ebb47933a8c645"/>
      <w:bookmarkStart w:id="20" w:name="_Toc522770274"/>
      <w:r>
        <w:t>Normative Variations</w:t>
      </w:r>
      <w:bookmarkEnd w:id="19"/>
      <w:bookmarkEnd w:id="20"/>
    </w:p>
    <w:p w:rsidR="00A06754" w:rsidRDefault="00B1514D">
      <w:r>
        <w:t xml:space="preserve">The following subsections describe normative variations from the MUST requirements of </w:t>
      </w:r>
      <w:hyperlink r:id="rId26">
        <w:r>
          <w:rPr>
            <w:rStyle w:val="Hyperlink"/>
          </w:rPr>
          <w:t>[ECMA-402/2</w:t>
        </w:r>
        <w:r>
          <w:rPr>
            <w:rStyle w:val="Hyperlink"/>
          </w:rPr>
          <w:t>]</w:t>
        </w:r>
      </w:hyperlink>
      <w:r>
        <w:t xml:space="preserve">. </w:t>
      </w:r>
    </w:p>
    <w:p w:rsidR="00A06754" w:rsidRDefault="00B1514D">
      <w:pPr>
        <w:pStyle w:val="Heading3"/>
      </w:pPr>
      <w:bookmarkStart w:id="21" w:name="section_f2756a8d111111118c5aca01c040df32"/>
      <w:bookmarkStart w:id="22" w:name="_Toc522770275"/>
      <w:r>
        <w:t>[ECMA-402/2] Section 6.4.1 IsValidTimeZoneName (timeZone)</w:t>
      </w:r>
      <w:bookmarkEnd w:id="21"/>
      <w:bookmarkEnd w:id="22"/>
    </w:p>
    <w:p w:rsidR="00A06754" w:rsidRDefault="00B1514D">
      <w:r>
        <w:t>V0122: The only timeZone supported is UTC</w:t>
      </w:r>
    </w:p>
    <w:p w:rsidR="00A06754" w:rsidRDefault="00B1514D">
      <w:r>
        <w:t>The specification states:</w:t>
      </w:r>
    </w:p>
    <w:p w:rsidR="00A06754" w:rsidRDefault="00B1514D">
      <w:pPr>
        <w:pStyle w:val="Code"/>
      </w:pPr>
      <w:r>
        <w:t xml:space="preserve">6.4.1 IsValidTimeZoneName (timeZone) </w:t>
      </w:r>
    </w:p>
    <w:p w:rsidR="00A06754" w:rsidRDefault="00A06754">
      <w:pPr>
        <w:pStyle w:val="Code"/>
      </w:pPr>
    </w:p>
    <w:p w:rsidR="00A06754" w:rsidRDefault="00B1514D">
      <w:pPr>
        <w:pStyle w:val="Code"/>
      </w:pPr>
      <w:r>
        <w:t xml:space="preserve">The IsValidTimeZoneName abstract operation verifies that the timeZone argument (which </w:t>
      </w:r>
    </w:p>
    <w:p w:rsidR="00A06754" w:rsidRDefault="00B1514D">
      <w:pPr>
        <w:pStyle w:val="Code"/>
      </w:pPr>
      <w:r>
        <w:t xml:space="preserve">must be a String value) represents a valid Zone or Link name of the IANA Time Zone </w:t>
      </w:r>
    </w:p>
    <w:p w:rsidR="00A06754" w:rsidRDefault="00B1514D">
      <w:pPr>
        <w:pStyle w:val="Code"/>
      </w:pPr>
      <w:r>
        <w:t>Database.</w:t>
      </w:r>
    </w:p>
    <w:p w:rsidR="00A06754" w:rsidRDefault="00B1514D">
      <w:pPr>
        <w:pStyle w:val="Code"/>
      </w:pPr>
      <w:r>
        <w:t xml:space="preserve"> </w:t>
      </w:r>
    </w:p>
    <w:p w:rsidR="00A06754" w:rsidRDefault="00B1514D">
      <w:pPr>
        <w:pStyle w:val="Code"/>
      </w:pPr>
      <w:r>
        <w:t xml:space="preserve">The abstract operation returns true if timeZone, converted to upper case as described in </w:t>
      </w:r>
    </w:p>
    <w:p w:rsidR="00A06754" w:rsidRDefault="00B1514D">
      <w:pPr>
        <w:pStyle w:val="Code"/>
      </w:pPr>
      <w:r>
        <w:t>6.1, is equal to one of the Zone or Link names of the IANA Time Zone D</w:t>
      </w:r>
      <w:r>
        <w:t xml:space="preserve">atabase, converted </w:t>
      </w:r>
    </w:p>
    <w:p w:rsidR="00A06754" w:rsidRDefault="00B1514D">
      <w:pPr>
        <w:pStyle w:val="Code"/>
      </w:pPr>
      <w:r>
        <w:t>to upper case as described in 6.1. It returns false otherwise.</w:t>
      </w:r>
    </w:p>
    <w:p w:rsidR="00A06754" w:rsidRDefault="00B1514D">
      <w:r>
        <w:rPr>
          <w:b/>
          <w:i/>
        </w:rPr>
        <w:t>EdgeHTML Mode (All versions)</w:t>
      </w:r>
    </w:p>
    <w:p w:rsidR="00A06754" w:rsidRDefault="00B1514D">
      <w:r>
        <w:t>The only timeZone supported is UTC. If no timeZone is provided, UTC is assumed.</w:t>
      </w:r>
    </w:p>
    <w:p w:rsidR="00A06754" w:rsidRDefault="00A06754"/>
    <w:p w:rsidR="00A06754" w:rsidRDefault="00B1514D">
      <w:pPr>
        <w:pStyle w:val="Heading3"/>
      </w:pPr>
      <w:bookmarkStart w:id="23" w:name="section_501189df111111119cb62a787c48a892"/>
      <w:bookmarkStart w:id="24" w:name="_Toc522770276"/>
      <w:r>
        <w:t>[ECMA-402/2] Section 11.1.1 InitializeNumberFormat (numberForma</w:t>
      </w:r>
      <w:r>
        <w:t>t, locales, options)</w:t>
      </w:r>
      <w:bookmarkEnd w:id="23"/>
      <w:bookmarkEnd w:id="24"/>
      <w:r>
        <w:fldChar w:fldCharType="begin"/>
      </w:r>
      <w:r>
        <w:instrText xml:space="preserve"> XE "locales - options)" </w:instrText>
      </w:r>
      <w:r>
        <w:fldChar w:fldCharType="end"/>
      </w:r>
    </w:p>
    <w:p w:rsidR="00A06754" w:rsidRDefault="00B1514D">
      <w:r>
        <w:t>V0120: CurrencyCode CLF is not supported.</w:t>
      </w:r>
    </w:p>
    <w:p w:rsidR="00A06754" w:rsidRDefault="00B1514D">
      <w:r>
        <w:t>The specification states:</w:t>
      </w:r>
    </w:p>
    <w:p w:rsidR="00A06754" w:rsidRDefault="00B1514D">
      <w:pPr>
        <w:pStyle w:val="Code"/>
      </w:pPr>
      <w:r>
        <w:t>11.1.1 InitializeNumberFormat (numberFormat, locales, options)</w:t>
      </w:r>
    </w:p>
    <w:p w:rsidR="00A06754" w:rsidRDefault="00B1514D">
      <w:pPr>
        <w:pStyle w:val="Code"/>
      </w:pPr>
      <w:r>
        <w:t xml:space="preserve"> </w:t>
      </w:r>
    </w:p>
    <w:p w:rsidR="00A06754" w:rsidRDefault="00B1514D">
      <w:pPr>
        <w:pStyle w:val="Code"/>
      </w:pPr>
      <w:r>
        <w:t xml:space="preserve">    The abstract operation InitializeNumberFormat accepts the arguments num</w:t>
      </w:r>
      <w:r>
        <w:t xml:space="preserve">berFormat </w:t>
      </w:r>
    </w:p>
    <w:p w:rsidR="00A06754" w:rsidRDefault="00B1514D">
      <w:pPr>
        <w:pStyle w:val="Code"/>
      </w:pPr>
      <w:r>
        <w:t xml:space="preserve">    (which must be an object), locales, and options. It initializes numberFormat as a </w:t>
      </w:r>
    </w:p>
    <w:p w:rsidR="00A06754" w:rsidRDefault="00B1514D">
      <w:pPr>
        <w:pStyle w:val="Code"/>
      </w:pPr>
      <w:r>
        <w:t xml:space="preserve">    NumberFormat object.</w:t>
      </w:r>
    </w:p>
    <w:p w:rsidR="00A06754" w:rsidRDefault="00B1514D">
      <w:pPr>
        <w:pStyle w:val="Code"/>
      </w:pPr>
      <w:r>
        <w:t xml:space="preserve"> </w:t>
      </w:r>
    </w:p>
    <w:p w:rsidR="00A06754" w:rsidRDefault="00B1514D">
      <w:pPr>
        <w:pStyle w:val="Code"/>
      </w:pPr>
      <w:r>
        <w:t xml:space="preserve">    The following steps are taken:</w:t>
      </w:r>
    </w:p>
    <w:p w:rsidR="00A06754" w:rsidRDefault="00B1514D">
      <w:pPr>
        <w:pStyle w:val="Code"/>
      </w:pPr>
      <w:r>
        <w:t xml:space="preserve"> </w:t>
      </w:r>
    </w:p>
    <w:p w:rsidR="00A06754" w:rsidRDefault="00B1514D">
      <w:pPr>
        <w:pStyle w:val="Code"/>
      </w:pPr>
      <w:r>
        <w:t xml:space="preserve">        ...</w:t>
      </w:r>
    </w:p>
    <w:p w:rsidR="00A06754" w:rsidRDefault="00B1514D">
      <w:pPr>
        <w:pStyle w:val="Code"/>
      </w:pPr>
      <w:r>
        <w:t xml:space="preserve">        16. Let s be GetOption(options, "style", "string", « "decimal", "percent",</w:t>
      </w:r>
      <w:r>
        <w:t xml:space="preserve"> </w:t>
      </w:r>
    </w:p>
    <w:p w:rsidR="00A06754" w:rsidRDefault="00B1514D">
      <w:pPr>
        <w:pStyle w:val="Code"/>
      </w:pPr>
      <w:r>
        <w:lastRenderedPageBreak/>
        <w:t xml:space="preserve">            "currency"», "decimal").</w:t>
      </w:r>
    </w:p>
    <w:p w:rsidR="00A06754" w:rsidRDefault="00B1514D">
      <w:pPr>
        <w:pStyle w:val="Code"/>
      </w:pPr>
      <w:r>
        <w:t xml:space="preserve">        17. ReturnIfAbrupt(s).</w:t>
      </w:r>
    </w:p>
    <w:p w:rsidR="00A06754" w:rsidRDefault="00B1514D">
      <w:pPr>
        <w:pStyle w:val="Code"/>
      </w:pPr>
      <w:r>
        <w:t xml:space="preserve">        18. Set numberFormat.[[style]] to s.</w:t>
      </w:r>
    </w:p>
    <w:p w:rsidR="00A06754" w:rsidRDefault="00B1514D">
      <w:pPr>
        <w:pStyle w:val="Code"/>
      </w:pPr>
      <w:r>
        <w:t xml:space="preserve">        19. Let c be GetOption(options, "currency", "string", undefined, undefined).</w:t>
      </w:r>
    </w:p>
    <w:p w:rsidR="00A06754" w:rsidRDefault="00B1514D">
      <w:pPr>
        <w:pStyle w:val="Code"/>
      </w:pPr>
      <w:r>
        <w:t xml:space="preserve">        20. ReturnIfAbrupt(c).</w:t>
      </w:r>
    </w:p>
    <w:p w:rsidR="00A06754" w:rsidRDefault="00B1514D">
      <w:pPr>
        <w:pStyle w:val="Code"/>
      </w:pPr>
      <w:r>
        <w:t xml:space="preserve">        21. If c is not u</w:t>
      </w:r>
      <w:r>
        <w:t>ndefined, then</w:t>
      </w:r>
    </w:p>
    <w:p w:rsidR="00A06754" w:rsidRDefault="00B1514D">
      <w:pPr>
        <w:pStyle w:val="Code"/>
      </w:pPr>
      <w:r>
        <w:t xml:space="preserve">             a. If the result of IsWellFormedCurrencyCode(c), is false, then throw a </w:t>
      </w:r>
    </w:p>
    <w:p w:rsidR="00A06754" w:rsidRDefault="00B1514D">
      <w:pPr>
        <w:pStyle w:val="Code"/>
      </w:pPr>
      <w:r>
        <w:t xml:space="preserve">             RangeError exception.</w:t>
      </w:r>
    </w:p>
    <w:p w:rsidR="00A06754" w:rsidRDefault="00B1514D">
      <w:pPr>
        <w:pStyle w:val="Code"/>
      </w:pPr>
      <w:r>
        <w:t xml:space="preserve">        22. If s is "currency" and c is undefined, throw a TypeError exception.</w:t>
      </w:r>
    </w:p>
    <w:p w:rsidR="00A06754" w:rsidRDefault="00B1514D">
      <w:pPr>
        <w:pStyle w:val="Code"/>
      </w:pPr>
      <w:r>
        <w:t xml:space="preserve">        23. If s is "currency", then</w:t>
      </w:r>
    </w:p>
    <w:p w:rsidR="00A06754" w:rsidRDefault="00B1514D">
      <w:pPr>
        <w:pStyle w:val="Code"/>
      </w:pPr>
      <w:r>
        <w:t xml:space="preserve">             a. Let c be converting c to upper case as specified in 6.1.</w:t>
      </w:r>
    </w:p>
    <w:p w:rsidR="00A06754" w:rsidRDefault="00B1514D">
      <w:pPr>
        <w:pStyle w:val="Code"/>
      </w:pPr>
      <w:r>
        <w:t xml:space="preserve">             b. Set numberFormat.[[currency]] to c.</w:t>
      </w:r>
    </w:p>
    <w:p w:rsidR="00A06754" w:rsidRDefault="00B1514D">
      <w:pPr>
        <w:pStyle w:val="Code"/>
      </w:pPr>
      <w:r>
        <w:t xml:space="preserve">             c. Let cDigits be CurrencyDigits(c)</w:t>
      </w:r>
    </w:p>
    <w:p w:rsidR="00A06754" w:rsidRDefault="00B1514D">
      <w:pPr>
        <w:pStyle w:val="Code"/>
      </w:pPr>
      <w:r>
        <w:t xml:space="preserve">        24. Let cd be GetOption(options, "currencyDisplay", "string", «"code", "sy</w:t>
      </w:r>
      <w:r>
        <w:t xml:space="preserve">mbol", </w:t>
      </w:r>
    </w:p>
    <w:p w:rsidR="00A06754" w:rsidRDefault="00B1514D">
      <w:pPr>
        <w:pStyle w:val="Code"/>
      </w:pPr>
      <w:r>
        <w:t xml:space="preserve">            "name"», "symbol").</w:t>
      </w:r>
    </w:p>
    <w:p w:rsidR="00A06754" w:rsidRDefault="00B1514D">
      <w:pPr>
        <w:pStyle w:val="Code"/>
      </w:pPr>
      <w:r>
        <w:t xml:space="preserve">        25. ReturnIfAbrupt(cd).</w:t>
      </w:r>
    </w:p>
    <w:p w:rsidR="00A06754" w:rsidRDefault="00B1514D">
      <w:pPr>
        <w:pStyle w:val="Code"/>
      </w:pPr>
      <w:r>
        <w:t xml:space="preserve">        26. If s is "currency", set numberFormat.[[currencyDisplay]] to cd.</w:t>
      </w:r>
    </w:p>
    <w:p w:rsidR="00A06754" w:rsidRDefault="00B1514D">
      <w:pPr>
        <w:pStyle w:val="Code"/>
      </w:pPr>
      <w:r>
        <w:t xml:space="preserve">        27. Let mnid be GetNumberOption(options, "minimumIntegerDigits", 1, 21, 1).</w:t>
      </w:r>
    </w:p>
    <w:p w:rsidR="00A06754" w:rsidRDefault="00B1514D">
      <w:pPr>
        <w:pStyle w:val="Code"/>
      </w:pPr>
      <w:r>
        <w:t xml:space="preserve">        28. ReturnIfAbru</w:t>
      </w:r>
      <w:r>
        <w:t>pt(mnid).</w:t>
      </w:r>
    </w:p>
    <w:p w:rsidR="00A06754" w:rsidRDefault="00B1514D">
      <w:pPr>
        <w:pStyle w:val="Code"/>
      </w:pPr>
      <w:r>
        <w:t xml:space="preserve">        29. Set numberFormat.[[minimumIntegerDigits]] to mnid.</w:t>
      </w:r>
    </w:p>
    <w:p w:rsidR="00A06754" w:rsidRDefault="00B1514D">
      <w:pPr>
        <w:pStyle w:val="Code"/>
      </w:pPr>
      <w:r>
        <w:t xml:space="preserve">        30. If s is "currency", let mnfdDefault be cDigits; else let mnfdDefault be 0.</w:t>
      </w:r>
    </w:p>
    <w:p w:rsidR="00A06754" w:rsidRDefault="00B1514D">
      <w:pPr>
        <w:pStyle w:val="Code"/>
      </w:pPr>
      <w:r>
        <w:t xml:space="preserve">        31. Let mnfd be GetNumberOption(options, "minimumFractionDigits", 0, 20, </w:t>
      </w:r>
    </w:p>
    <w:p w:rsidR="00A06754" w:rsidRDefault="00B1514D">
      <w:pPr>
        <w:pStyle w:val="Code"/>
      </w:pPr>
      <w:r>
        <w:t xml:space="preserve">            mn</w:t>
      </w:r>
      <w:r>
        <w:t>fdDefault).</w:t>
      </w:r>
    </w:p>
    <w:p w:rsidR="00A06754" w:rsidRDefault="00B1514D">
      <w:pPr>
        <w:pStyle w:val="Code"/>
      </w:pPr>
      <w:r>
        <w:t xml:space="preserve">        32. ReturnIfAbrupt(mnfd).</w:t>
      </w:r>
    </w:p>
    <w:p w:rsidR="00A06754" w:rsidRDefault="00B1514D">
      <w:pPr>
        <w:pStyle w:val="Code"/>
      </w:pPr>
      <w:r>
        <w:t xml:space="preserve">        33. Set numberFormat.[[minimumFractionDigits]] to mnfd.</w:t>
      </w:r>
    </w:p>
    <w:p w:rsidR="00A06754" w:rsidRDefault="00B1514D">
      <w:pPr>
        <w:pStyle w:val="Code"/>
      </w:pPr>
      <w:r>
        <w:t xml:space="preserve">        34. If s is "currency", let mxfdDefault be max(mnfd, cDigits); else if s is </w:t>
      </w:r>
    </w:p>
    <w:p w:rsidR="00A06754" w:rsidRDefault="00B1514D">
      <w:pPr>
        <w:pStyle w:val="Code"/>
      </w:pPr>
      <w:r>
        <w:t xml:space="preserve">            "percent", let mxfdDefault be max(mnfd, 0); else </w:t>
      </w:r>
      <w:r>
        <w:t xml:space="preserve">let mxfdDefault be max(mnfd, </w:t>
      </w:r>
    </w:p>
    <w:p w:rsidR="00A06754" w:rsidRDefault="00B1514D">
      <w:pPr>
        <w:pStyle w:val="Code"/>
      </w:pPr>
      <w:r>
        <w:t xml:space="preserve">            3).</w:t>
      </w:r>
    </w:p>
    <w:p w:rsidR="00A06754" w:rsidRDefault="00B1514D">
      <w:r>
        <w:rPr>
          <w:b/>
          <w:i/>
        </w:rPr>
        <w:t>EdgeHTML Mode (All versions)</w:t>
      </w:r>
    </w:p>
    <w:p w:rsidR="00A06754" w:rsidRDefault="00B1514D">
      <w:r>
        <w:t>CurrencyCode CLF is not supported.</w:t>
      </w:r>
    </w:p>
    <w:p w:rsidR="00A06754" w:rsidRDefault="00A06754"/>
    <w:p w:rsidR="00A06754" w:rsidRDefault="00B1514D">
      <w:pPr>
        <w:pStyle w:val="Heading3"/>
      </w:pPr>
      <w:bookmarkStart w:id="25" w:name="section_21c8182111111111b9fcbc340c15448f"/>
      <w:bookmarkStart w:id="26" w:name="_Toc522770277"/>
      <w:r>
        <w:t>[ECMA-402/2] Section 11.3.4 Number Format Functions</w:t>
      </w:r>
      <w:bookmarkEnd w:id="25"/>
      <w:bookmarkEnd w:id="26"/>
    </w:p>
    <w:p w:rsidR="00A06754" w:rsidRDefault="00B1514D">
      <w:r>
        <w:t>V0121: Numbers are not formatted correctly for locale th-u-nu-arab</w:t>
      </w:r>
    </w:p>
    <w:p w:rsidR="00A06754" w:rsidRDefault="00B1514D">
      <w:r>
        <w:t>The specification states:</w:t>
      </w:r>
    </w:p>
    <w:p w:rsidR="00A06754" w:rsidRDefault="00B1514D">
      <w:pPr>
        <w:pStyle w:val="Code"/>
      </w:pPr>
      <w:r>
        <w:t>11.3.4 Number Format Functions</w:t>
      </w:r>
    </w:p>
    <w:p w:rsidR="00A06754" w:rsidRDefault="00A06754">
      <w:pPr>
        <w:pStyle w:val="Code"/>
      </w:pPr>
    </w:p>
    <w:p w:rsidR="00A06754" w:rsidRDefault="00B1514D">
      <w:pPr>
        <w:pStyle w:val="Code"/>
      </w:pPr>
      <w:r>
        <w:t xml:space="preserve">    A NumberFormat format function is an anonymous function that takes one argument </w:t>
      </w:r>
    </w:p>
    <w:p w:rsidR="00A06754" w:rsidRDefault="00B1514D">
      <w:pPr>
        <w:pStyle w:val="Code"/>
      </w:pPr>
      <w:r>
        <w:t xml:space="preserve">    value, and performs the following steps:</w:t>
      </w:r>
    </w:p>
    <w:p w:rsidR="00A06754" w:rsidRDefault="00B1514D">
      <w:pPr>
        <w:pStyle w:val="Code"/>
      </w:pPr>
      <w:r>
        <w:t xml:space="preserve"> </w:t>
      </w:r>
    </w:p>
    <w:p w:rsidR="00A06754" w:rsidRDefault="00B1514D">
      <w:pPr>
        <w:pStyle w:val="Code"/>
      </w:pPr>
      <w:r>
        <w:t xml:space="preserve">         1. Let nf be the this value.</w:t>
      </w:r>
    </w:p>
    <w:p w:rsidR="00A06754" w:rsidRDefault="00B1514D">
      <w:pPr>
        <w:pStyle w:val="Code"/>
      </w:pPr>
      <w:r>
        <w:t xml:space="preserve">         2. Assert: Type(nf) is Object and nf has an [[initializedNumberFormat]] internal </w:t>
      </w:r>
    </w:p>
    <w:p w:rsidR="00A06754" w:rsidRDefault="00B1514D">
      <w:pPr>
        <w:pStyle w:val="Code"/>
      </w:pPr>
      <w:r>
        <w:t xml:space="preserve">            slot whose value is true.</w:t>
      </w:r>
    </w:p>
    <w:p w:rsidR="00A06754" w:rsidRDefault="00B1514D">
      <w:pPr>
        <w:pStyle w:val="Code"/>
      </w:pPr>
      <w:r>
        <w:t xml:space="preserve">         3. If value is not provided, let value be undefined.</w:t>
      </w:r>
    </w:p>
    <w:p w:rsidR="00A06754" w:rsidRDefault="00B1514D">
      <w:pPr>
        <w:pStyle w:val="Code"/>
      </w:pPr>
      <w:r>
        <w:t xml:space="preserve">         4. Let x be ToNumber(value).</w:t>
      </w:r>
    </w:p>
    <w:p w:rsidR="00A06754" w:rsidRDefault="00B1514D">
      <w:pPr>
        <w:pStyle w:val="Code"/>
      </w:pPr>
      <w:r>
        <w:t xml:space="preserve">         5. ReturnIfAbrupt(</w:t>
      </w:r>
      <w:r>
        <w:t>x).</w:t>
      </w:r>
    </w:p>
    <w:p w:rsidR="00A06754" w:rsidRDefault="00B1514D">
      <w:pPr>
        <w:pStyle w:val="Code"/>
      </w:pPr>
      <w:r>
        <w:t xml:space="preserve">         6. Return FormatNumber(nf, x).</w:t>
      </w:r>
    </w:p>
    <w:p w:rsidR="00A06754" w:rsidRDefault="00A06754">
      <w:pPr>
        <w:pStyle w:val="Code"/>
      </w:pPr>
    </w:p>
    <w:p w:rsidR="00A06754" w:rsidRDefault="00B1514D">
      <w:pPr>
        <w:pStyle w:val="Code"/>
      </w:pPr>
      <w:r>
        <w:t xml:space="preserve">    When the FormatNumber abstract operation is called with arguments numberFormat (which </w:t>
      </w:r>
    </w:p>
    <w:p w:rsidR="00A06754" w:rsidRDefault="00B1514D">
      <w:pPr>
        <w:pStyle w:val="Code"/>
      </w:pPr>
      <w:r>
        <w:t xml:space="preserve">    must be an object initialized as a NumberFormat) and x (which must be a Number </w:t>
      </w:r>
    </w:p>
    <w:p w:rsidR="00A06754" w:rsidRDefault="00B1514D">
      <w:pPr>
        <w:pStyle w:val="Code"/>
      </w:pPr>
      <w:r>
        <w:t xml:space="preserve">    value), it returns a String valu</w:t>
      </w:r>
      <w:r>
        <w:t xml:space="preserve">e representing x according to the effective locale </w:t>
      </w:r>
    </w:p>
    <w:p w:rsidR="00A06754" w:rsidRDefault="00B1514D">
      <w:pPr>
        <w:pStyle w:val="Code"/>
      </w:pPr>
      <w:r>
        <w:t xml:space="preserve">    and the formatting options of numberFormat.</w:t>
      </w:r>
    </w:p>
    <w:p w:rsidR="00A06754" w:rsidRDefault="00B1514D">
      <w:r>
        <w:rPr>
          <w:b/>
          <w:i/>
        </w:rPr>
        <w:t>EdgeHTML Mode (All versions)</w:t>
      </w:r>
    </w:p>
    <w:p w:rsidR="00A06754" w:rsidRDefault="00B1514D">
      <w:r>
        <w:t>Numbers are not formatted correctly for locale th-u-nu-arab.</w:t>
      </w:r>
    </w:p>
    <w:p w:rsidR="00A06754" w:rsidRDefault="00A06754"/>
    <w:p w:rsidR="00A06754" w:rsidRDefault="00B1514D">
      <w:pPr>
        <w:pStyle w:val="Heading3"/>
      </w:pPr>
      <w:bookmarkStart w:id="27" w:name="section_99bbfe63111111119c204b4b3d2325ed"/>
      <w:bookmarkStart w:id="28" w:name="_Toc522770278"/>
      <w:r>
        <w:t>[ECMA-402/2] Section 12.3.4 DateTime Format Functions</w:t>
      </w:r>
      <w:bookmarkEnd w:id="27"/>
      <w:bookmarkEnd w:id="28"/>
    </w:p>
    <w:p w:rsidR="00A06754" w:rsidRDefault="00B1514D">
      <w:r>
        <w:t xml:space="preserve">V0123: Old </w:t>
      </w:r>
      <w:r>
        <w:t>dates are not formatted correctly</w:t>
      </w:r>
    </w:p>
    <w:p w:rsidR="00A06754" w:rsidRDefault="00B1514D">
      <w:r>
        <w:t>The specification states:</w:t>
      </w:r>
    </w:p>
    <w:p w:rsidR="00A06754" w:rsidRDefault="00B1514D">
      <w:pPr>
        <w:pStyle w:val="Code"/>
      </w:pPr>
      <w:r>
        <w:t>12.3.4 DateTime Format Functions</w:t>
      </w:r>
    </w:p>
    <w:p w:rsidR="00A06754" w:rsidRDefault="00B1514D">
      <w:pPr>
        <w:pStyle w:val="Code"/>
      </w:pPr>
      <w:r>
        <w:t xml:space="preserve"> </w:t>
      </w:r>
    </w:p>
    <w:p w:rsidR="00A06754" w:rsidRDefault="00B1514D">
      <w:pPr>
        <w:pStyle w:val="Code"/>
      </w:pPr>
      <w:r>
        <w:t xml:space="preserve">    A DateTime format function is an anonymous function that optionally takes an argument </w:t>
      </w:r>
    </w:p>
    <w:p w:rsidR="00A06754" w:rsidRDefault="00B1514D">
      <w:pPr>
        <w:pStyle w:val="Code"/>
      </w:pPr>
      <w:r>
        <w:t xml:space="preserve">    date. ...</w:t>
      </w:r>
    </w:p>
    <w:p w:rsidR="00A06754" w:rsidRDefault="00B1514D">
      <w:pPr>
        <w:pStyle w:val="Code"/>
      </w:pPr>
      <w:r>
        <w:t xml:space="preserve">    ... </w:t>
      </w:r>
    </w:p>
    <w:p w:rsidR="00A06754" w:rsidRDefault="00B1514D">
      <w:pPr>
        <w:pStyle w:val="Code"/>
      </w:pPr>
      <w:r>
        <w:t xml:space="preserve">    When the FormatDateTime abstract operation is called with arguments dateTimeFormat </w:t>
      </w:r>
    </w:p>
    <w:p w:rsidR="00A06754" w:rsidRDefault="00B1514D">
      <w:pPr>
        <w:pStyle w:val="Code"/>
      </w:pPr>
      <w:r>
        <w:t xml:space="preserve">    (which must be an object initialized as a DateTimeFormat) and x (which must be a </w:t>
      </w:r>
    </w:p>
    <w:p w:rsidR="00A06754" w:rsidRDefault="00B1514D">
      <w:pPr>
        <w:pStyle w:val="Code"/>
      </w:pPr>
      <w:r>
        <w:t xml:space="preserve">    Number value), it returns a String value representing x (interpreted as a time value </w:t>
      </w:r>
    </w:p>
    <w:p w:rsidR="00A06754" w:rsidRDefault="00B1514D">
      <w:pPr>
        <w:pStyle w:val="Code"/>
      </w:pPr>
      <w:r>
        <w:t xml:space="preserve">    as specified in ES2015, 20.3.1.1) according to the effective locale and the </w:t>
      </w:r>
    </w:p>
    <w:p w:rsidR="00A06754" w:rsidRDefault="00B1514D">
      <w:pPr>
        <w:pStyle w:val="Code"/>
      </w:pPr>
      <w:r>
        <w:t xml:space="preserve">    formatting options of dateTimeFormat.</w:t>
      </w:r>
    </w:p>
    <w:p w:rsidR="00A06754" w:rsidRDefault="00B1514D">
      <w:r>
        <w:rPr>
          <w:b/>
          <w:i/>
        </w:rPr>
        <w:t>EdgeHTML Mode (All versions)</w:t>
      </w:r>
    </w:p>
    <w:p w:rsidR="00A06754" w:rsidRDefault="00B1514D">
      <w:r>
        <w:t xml:space="preserve">Old dates are </w:t>
      </w:r>
      <w:r>
        <w:t>not formatted correctly; for example, June 1 BC.</w:t>
      </w:r>
    </w:p>
    <w:p w:rsidR="00A06754" w:rsidRDefault="00A06754"/>
    <w:p w:rsidR="00A06754" w:rsidRDefault="00B1514D">
      <w:pPr>
        <w:pStyle w:val="Heading2"/>
      </w:pPr>
      <w:bookmarkStart w:id="29" w:name="section_823529ba3b9e47dbadc20cc9c7297e02"/>
      <w:bookmarkStart w:id="30" w:name="_Toc522770279"/>
      <w:r>
        <w:t>Clarifications</w:t>
      </w:r>
      <w:bookmarkEnd w:id="29"/>
      <w:bookmarkEnd w:id="30"/>
    </w:p>
    <w:p w:rsidR="00A06754" w:rsidRDefault="00B1514D">
      <w:r>
        <w:t xml:space="preserve">There are no clarifications of the MAY and SHOULD requirements of </w:t>
      </w:r>
      <w:hyperlink r:id="rId27">
        <w:r>
          <w:rPr>
            <w:rStyle w:val="Hyperlink"/>
          </w:rPr>
          <w:t>[ECMA-402/2]</w:t>
        </w:r>
      </w:hyperlink>
      <w:r>
        <w:t>.</w:t>
      </w:r>
    </w:p>
    <w:p w:rsidR="00A06754" w:rsidRDefault="00B1514D">
      <w:pPr>
        <w:pStyle w:val="Heading2"/>
      </w:pPr>
      <w:bookmarkStart w:id="31" w:name="section_8430feae7fd2478a9ffe29b3cc953be0"/>
      <w:bookmarkStart w:id="32" w:name="_Toc522770280"/>
      <w:r>
        <w:t>Error Handling</w:t>
      </w:r>
      <w:bookmarkEnd w:id="31"/>
      <w:bookmarkEnd w:id="32"/>
    </w:p>
    <w:p w:rsidR="00A06754" w:rsidRDefault="00B1514D">
      <w:r>
        <w:t>There are no add</w:t>
      </w:r>
      <w:r>
        <w:t>itional error handling considerations.</w:t>
      </w:r>
    </w:p>
    <w:p w:rsidR="00A06754" w:rsidRDefault="00B1514D">
      <w:pPr>
        <w:pStyle w:val="Heading2"/>
      </w:pPr>
      <w:bookmarkStart w:id="33" w:name="section_809cf20bc2654c77b05bee392d7a38e2"/>
      <w:bookmarkStart w:id="34" w:name="_Toc522770281"/>
      <w:r>
        <w:t>Security</w:t>
      </w:r>
      <w:bookmarkEnd w:id="33"/>
      <w:bookmarkEnd w:id="34"/>
    </w:p>
    <w:p w:rsidR="00A06754" w:rsidRDefault="00B1514D">
      <w:r>
        <w:t>There are no additional security considerations.</w:t>
      </w:r>
    </w:p>
    <w:p w:rsidR="00A06754" w:rsidRDefault="00B1514D">
      <w:pPr>
        <w:pStyle w:val="Heading1"/>
      </w:pPr>
      <w:bookmarkStart w:id="35" w:name="section_495710b07c124e05ad74572df805f40d"/>
      <w:bookmarkStart w:id="36" w:name="_Toc522770282"/>
      <w:r>
        <w:lastRenderedPageBreak/>
        <w:t>Change Tracking</w:t>
      </w:r>
      <w:bookmarkEnd w:id="35"/>
      <w:bookmarkEnd w:id="36"/>
      <w:r>
        <w:fldChar w:fldCharType="begin"/>
      </w:r>
      <w:r>
        <w:instrText xml:space="preserve"> XE "Change tracking" </w:instrText>
      </w:r>
      <w:r>
        <w:fldChar w:fldCharType="end"/>
      </w:r>
      <w:r>
        <w:fldChar w:fldCharType="begin"/>
      </w:r>
      <w:r>
        <w:instrText xml:space="preserve"> XE "Tracking changes" </w:instrText>
      </w:r>
      <w:r>
        <w:fldChar w:fldCharType="end"/>
      </w:r>
    </w:p>
    <w:p w:rsidR="00A06754" w:rsidRDefault="00B1514D">
      <w:r>
        <w:t>No table of changes is available. The document is either new or has had no changes since its l</w:t>
      </w:r>
      <w:r>
        <w:t>ast release.</w:t>
      </w:r>
    </w:p>
    <w:p w:rsidR="00A06754" w:rsidRDefault="00B1514D">
      <w:pPr>
        <w:pStyle w:val="Heading1"/>
        <w:sectPr w:rsidR="00A06754">
          <w:footerReference w:type="default" r:id="rId28"/>
          <w:endnotePr>
            <w:numFmt w:val="decimal"/>
          </w:endnotePr>
          <w:type w:val="continuous"/>
          <w:pgSz w:w="12240" w:h="15840"/>
          <w:pgMar w:top="1080" w:right="1440" w:bottom="2016" w:left="1440" w:header="720" w:footer="720" w:gutter="0"/>
          <w:cols w:space="720"/>
          <w:docGrid w:linePitch="360"/>
        </w:sectPr>
      </w:pPr>
      <w:bookmarkStart w:id="37" w:name="section_dd944ee55a8c475db87c057ce30c1d82"/>
      <w:bookmarkStart w:id="38" w:name="_Toc522770283"/>
      <w:r>
        <w:lastRenderedPageBreak/>
        <w:t>Index</w:t>
      </w:r>
      <w:bookmarkEnd w:id="37"/>
      <w:bookmarkEnd w:id="38"/>
    </w:p>
    <w:p w:rsidR="00A06754" w:rsidRDefault="00B1514D">
      <w:pPr>
        <w:pStyle w:val="indexheader"/>
      </w:pPr>
      <w:r>
        <w:t>C</w:t>
      </w:r>
    </w:p>
    <w:p w:rsidR="00A06754" w:rsidRDefault="00A06754">
      <w:pPr>
        <w:spacing w:before="0" w:after="0"/>
        <w:rPr>
          <w:sz w:val="16"/>
        </w:rPr>
      </w:pPr>
    </w:p>
    <w:p w:rsidR="00A06754" w:rsidRDefault="00B1514D">
      <w:pPr>
        <w:pStyle w:val="indexentry0"/>
      </w:pPr>
      <w:hyperlink w:anchor="section_495710b07c124e05ad74572df805f40d">
        <w:r>
          <w:rPr>
            <w:rStyle w:val="Hyperlink"/>
          </w:rPr>
          <w:t>Change tracking</w:t>
        </w:r>
      </w:hyperlink>
      <w:r>
        <w:t xml:space="preserve"> </w:t>
      </w:r>
      <w:r>
        <w:fldChar w:fldCharType="begin"/>
      </w:r>
      <w:r>
        <w:instrText>PAGEREF section_495710b07c124e05ad74572df805f40d</w:instrText>
      </w:r>
      <w:r>
        <w:fldChar w:fldCharType="separate"/>
      </w:r>
      <w:r>
        <w:rPr>
          <w:noProof/>
        </w:rPr>
        <w:t>9</w:t>
      </w:r>
      <w:r>
        <w:fldChar w:fldCharType="end"/>
      </w:r>
    </w:p>
    <w:p w:rsidR="00A06754" w:rsidRDefault="00A06754">
      <w:pPr>
        <w:spacing w:before="0" w:after="0"/>
        <w:rPr>
          <w:sz w:val="16"/>
        </w:rPr>
      </w:pPr>
    </w:p>
    <w:p w:rsidR="00A06754" w:rsidRDefault="00B1514D">
      <w:pPr>
        <w:pStyle w:val="indexheader"/>
      </w:pPr>
      <w:r>
        <w:t>G</w:t>
      </w:r>
    </w:p>
    <w:p w:rsidR="00A06754" w:rsidRDefault="00A06754">
      <w:pPr>
        <w:spacing w:before="0" w:after="0"/>
        <w:rPr>
          <w:sz w:val="16"/>
        </w:rPr>
      </w:pPr>
    </w:p>
    <w:p w:rsidR="00A06754" w:rsidRDefault="00B1514D">
      <w:pPr>
        <w:pStyle w:val="indexentry0"/>
      </w:pPr>
      <w:hyperlink w:anchor="section_3e32e908394148f889cea0dcaf0455da">
        <w:r>
          <w:rPr>
            <w:rStyle w:val="Hyperlink"/>
          </w:rPr>
          <w:t>Glossary</w:t>
        </w:r>
      </w:hyperlink>
      <w:r>
        <w:t xml:space="preserve"> </w:t>
      </w:r>
      <w:r>
        <w:fldChar w:fldCharType="begin"/>
      </w:r>
      <w:r>
        <w:instrText>PAGEREF section_3e32e908394148f889cea0dcaf0455da</w:instrText>
      </w:r>
      <w:r>
        <w:fldChar w:fldCharType="separate"/>
      </w:r>
      <w:r>
        <w:rPr>
          <w:noProof/>
        </w:rPr>
        <w:t>4</w:t>
      </w:r>
      <w:r>
        <w:fldChar w:fldCharType="end"/>
      </w:r>
    </w:p>
    <w:p w:rsidR="00A06754" w:rsidRDefault="00A06754">
      <w:pPr>
        <w:spacing w:before="0" w:after="0"/>
        <w:rPr>
          <w:sz w:val="16"/>
        </w:rPr>
      </w:pPr>
    </w:p>
    <w:p w:rsidR="00A06754" w:rsidRDefault="00B1514D">
      <w:pPr>
        <w:pStyle w:val="indexheader"/>
      </w:pPr>
      <w:r>
        <w:t>I</w:t>
      </w:r>
    </w:p>
    <w:p w:rsidR="00A06754" w:rsidRDefault="00A06754">
      <w:pPr>
        <w:spacing w:before="0" w:after="0"/>
        <w:rPr>
          <w:sz w:val="16"/>
        </w:rPr>
      </w:pPr>
    </w:p>
    <w:p w:rsidR="00A06754" w:rsidRDefault="00B1514D">
      <w:pPr>
        <w:pStyle w:val="indexentry0"/>
      </w:pPr>
      <w:hyperlink w:anchor="section_bb24f50c1b224d8da3991ee5e8118e71">
        <w:r>
          <w:rPr>
            <w:rStyle w:val="Hyperlink"/>
          </w:rPr>
          <w:t>Informative references</w:t>
        </w:r>
      </w:hyperlink>
      <w:r>
        <w:t xml:space="preserve"> </w:t>
      </w:r>
      <w:r>
        <w:fldChar w:fldCharType="begin"/>
      </w:r>
      <w:r>
        <w:instrText>PAGEREF section_bb24f50c1b224d8da3991ee5e8118e71</w:instrText>
      </w:r>
      <w:r>
        <w:fldChar w:fldCharType="separate"/>
      </w:r>
      <w:r>
        <w:rPr>
          <w:noProof/>
        </w:rPr>
        <w:t>4</w:t>
      </w:r>
      <w:r>
        <w:fldChar w:fldCharType="end"/>
      </w:r>
    </w:p>
    <w:p w:rsidR="00A06754" w:rsidRDefault="00B1514D">
      <w:pPr>
        <w:pStyle w:val="indexentry0"/>
      </w:pPr>
      <w:hyperlink w:anchor="section_101d0a0adc72438db0ea44b1e796273d">
        <w:r>
          <w:rPr>
            <w:rStyle w:val="Hyperlink"/>
          </w:rPr>
          <w:t>Introduction</w:t>
        </w:r>
      </w:hyperlink>
      <w:r>
        <w:t xml:space="preserve"> </w:t>
      </w:r>
      <w:r>
        <w:fldChar w:fldCharType="begin"/>
      </w:r>
      <w:r>
        <w:instrText>PAGEREF section_101d0a0adc72438db0ea44b1e796273d</w:instrText>
      </w:r>
      <w:r>
        <w:fldChar w:fldCharType="separate"/>
      </w:r>
      <w:r>
        <w:rPr>
          <w:noProof/>
        </w:rPr>
        <w:t>4</w:t>
      </w:r>
      <w:r>
        <w:fldChar w:fldCharType="end"/>
      </w:r>
    </w:p>
    <w:p w:rsidR="00A06754" w:rsidRDefault="00A06754">
      <w:pPr>
        <w:spacing w:before="0" w:after="0"/>
        <w:rPr>
          <w:sz w:val="16"/>
        </w:rPr>
      </w:pPr>
    </w:p>
    <w:p w:rsidR="00A06754" w:rsidRDefault="00B1514D">
      <w:pPr>
        <w:pStyle w:val="indexheader"/>
      </w:pPr>
      <w:r>
        <w:t>L</w:t>
      </w:r>
    </w:p>
    <w:p w:rsidR="00A06754" w:rsidRDefault="00A06754">
      <w:pPr>
        <w:spacing w:before="0" w:after="0"/>
        <w:rPr>
          <w:sz w:val="16"/>
        </w:rPr>
      </w:pPr>
    </w:p>
    <w:p w:rsidR="00A06754" w:rsidRDefault="00B1514D">
      <w:pPr>
        <w:pStyle w:val="indexentry0"/>
      </w:pPr>
      <w:hyperlink w:anchor="section_501189df111111119cb62a787c48a892">
        <w:r>
          <w:rPr>
            <w:rStyle w:val="Hyperlink"/>
          </w:rPr>
          <w:t>locales - options)</w:t>
        </w:r>
      </w:hyperlink>
      <w:r>
        <w:t xml:space="preserve"> </w:t>
      </w:r>
      <w:r>
        <w:fldChar w:fldCharType="begin"/>
      </w:r>
      <w:r>
        <w:instrText>PAGEREF section_501189df111111119cb62a787c48a892</w:instrText>
      </w:r>
      <w:r>
        <w:fldChar w:fldCharType="separate"/>
      </w:r>
      <w:r>
        <w:rPr>
          <w:noProof/>
        </w:rPr>
        <w:t>6</w:t>
      </w:r>
      <w:r>
        <w:fldChar w:fldCharType="end"/>
      </w:r>
    </w:p>
    <w:p w:rsidR="00A06754" w:rsidRDefault="00A06754">
      <w:pPr>
        <w:spacing w:before="0" w:after="0"/>
        <w:rPr>
          <w:sz w:val="16"/>
        </w:rPr>
      </w:pPr>
    </w:p>
    <w:p w:rsidR="00A06754" w:rsidRDefault="00B1514D">
      <w:pPr>
        <w:pStyle w:val="indexheader"/>
      </w:pPr>
      <w:r>
        <w:t>N</w:t>
      </w:r>
    </w:p>
    <w:p w:rsidR="00A06754" w:rsidRDefault="00A06754">
      <w:pPr>
        <w:spacing w:before="0" w:after="0"/>
        <w:rPr>
          <w:sz w:val="16"/>
        </w:rPr>
      </w:pPr>
    </w:p>
    <w:p w:rsidR="00A06754" w:rsidRDefault="00B1514D">
      <w:pPr>
        <w:pStyle w:val="indexentry0"/>
      </w:pPr>
      <w:hyperlink w:anchor="section_35b0bc7ad2ce4b6c9b71556665e0f251">
        <w:r>
          <w:rPr>
            <w:rStyle w:val="Hyperlink"/>
          </w:rPr>
          <w:t>Normative references</w:t>
        </w:r>
      </w:hyperlink>
      <w:r>
        <w:t xml:space="preserve"> </w:t>
      </w:r>
      <w:r>
        <w:fldChar w:fldCharType="begin"/>
      </w:r>
      <w:r>
        <w:instrText>PAGEREF section_35b0bc7ad2ce4b6c9b71556665e0f251</w:instrText>
      </w:r>
      <w:r>
        <w:fldChar w:fldCharType="separate"/>
      </w:r>
      <w:r>
        <w:rPr>
          <w:noProof/>
        </w:rPr>
        <w:t>4</w:t>
      </w:r>
      <w:r>
        <w:fldChar w:fldCharType="end"/>
      </w:r>
    </w:p>
    <w:p w:rsidR="00A06754" w:rsidRDefault="00A06754">
      <w:pPr>
        <w:spacing w:before="0" w:after="0"/>
        <w:rPr>
          <w:sz w:val="16"/>
        </w:rPr>
      </w:pPr>
    </w:p>
    <w:p w:rsidR="00A06754" w:rsidRDefault="00B1514D">
      <w:pPr>
        <w:pStyle w:val="indexheader"/>
      </w:pPr>
      <w:r>
        <w:t>R</w:t>
      </w:r>
    </w:p>
    <w:p w:rsidR="00A06754" w:rsidRDefault="00A06754">
      <w:pPr>
        <w:spacing w:before="0" w:after="0"/>
        <w:rPr>
          <w:sz w:val="16"/>
        </w:rPr>
      </w:pPr>
    </w:p>
    <w:p w:rsidR="00A06754" w:rsidRDefault="00B1514D">
      <w:pPr>
        <w:pStyle w:val="indexentry0"/>
      </w:pPr>
      <w:r>
        <w:t>References</w:t>
      </w:r>
    </w:p>
    <w:p w:rsidR="00A06754" w:rsidRDefault="00B1514D">
      <w:pPr>
        <w:pStyle w:val="indexentry0"/>
      </w:pPr>
      <w:r>
        <w:t xml:space="preserve">   </w:t>
      </w:r>
      <w:hyperlink w:anchor="section_bb24f50c1b224d8da3991ee5e8118e71">
        <w:r>
          <w:rPr>
            <w:rStyle w:val="Hyperlink"/>
          </w:rPr>
          <w:t>informative</w:t>
        </w:r>
      </w:hyperlink>
      <w:r>
        <w:t xml:space="preserve"> </w:t>
      </w:r>
      <w:r>
        <w:fldChar w:fldCharType="begin"/>
      </w:r>
      <w:r>
        <w:instrText>PAGEREF section_bb24f50c1b224d8da3991ee5e8118e71</w:instrText>
      </w:r>
      <w:r>
        <w:fldChar w:fldCharType="separate"/>
      </w:r>
      <w:r>
        <w:rPr>
          <w:noProof/>
        </w:rPr>
        <w:t>4</w:t>
      </w:r>
      <w:r>
        <w:fldChar w:fldCharType="end"/>
      </w:r>
    </w:p>
    <w:p w:rsidR="00A06754" w:rsidRDefault="00B1514D">
      <w:pPr>
        <w:pStyle w:val="indexentry0"/>
      </w:pPr>
      <w:r>
        <w:t xml:space="preserve">   </w:t>
      </w:r>
      <w:hyperlink w:anchor="section_35b0bc7ad2ce4b6c9b71556665e0f251">
        <w:r>
          <w:rPr>
            <w:rStyle w:val="Hyperlink"/>
          </w:rPr>
          <w:t>normative</w:t>
        </w:r>
      </w:hyperlink>
      <w:r>
        <w:t xml:space="preserve"> </w:t>
      </w:r>
      <w:r>
        <w:fldChar w:fldCharType="begin"/>
      </w:r>
      <w:r>
        <w:instrText>PAGEREF section_35b0bc7ad2ce4b6c9b71556665e0f251</w:instrText>
      </w:r>
      <w:r>
        <w:fldChar w:fldCharType="separate"/>
      </w:r>
      <w:r>
        <w:rPr>
          <w:noProof/>
        </w:rPr>
        <w:t>4</w:t>
      </w:r>
      <w:r>
        <w:fldChar w:fldCharType="end"/>
      </w:r>
    </w:p>
    <w:p w:rsidR="00A06754" w:rsidRDefault="00A06754">
      <w:pPr>
        <w:spacing w:before="0" w:after="0"/>
        <w:rPr>
          <w:sz w:val="16"/>
        </w:rPr>
      </w:pPr>
    </w:p>
    <w:p w:rsidR="00A06754" w:rsidRDefault="00B1514D">
      <w:pPr>
        <w:pStyle w:val="indexheader"/>
      </w:pPr>
      <w:r>
        <w:t>T</w:t>
      </w:r>
    </w:p>
    <w:p w:rsidR="00A06754" w:rsidRDefault="00A06754">
      <w:pPr>
        <w:spacing w:before="0" w:after="0"/>
        <w:rPr>
          <w:sz w:val="16"/>
        </w:rPr>
      </w:pPr>
    </w:p>
    <w:p w:rsidR="00A06754" w:rsidRDefault="00B1514D">
      <w:pPr>
        <w:pStyle w:val="indexentry0"/>
      </w:pPr>
      <w:hyperlink w:anchor="section_495710b07c124e05ad74572df805f40d">
        <w:r>
          <w:rPr>
            <w:rStyle w:val="Hyperlink"/>
          </w:rPr>
          <w:t>Tracking changes</w:t>
        </w:r>
      </w:hyperlink>
      <w:r>
        <w:t xml:space="preserve"> </w:t>
      </w:r>
      <w:r>
        <w:fldChar w:fldCharType="begin"/>
      </w:r>
      <w:r>
        <w:instrText>PAGEREF section_495710b07c124e05ad74572df805f40d</w:instrText>
      </w:r>
      <w:r>
        <w:fldChar w:fldCharType="separate"/>
      </w:r>
      <w:r>
        <w:rPr>
          <w:noProof/>
        </w:rPr>
        <w:t>9</w:t>
      </w:r>
      <w:r>
        <w:fldChar w:fldCharType="end"/>
      </w:r>
    </w:p>
    <w:p w:rsidR="00A06754" w:rsidRDefault="00A06754">
      <w:pPr>
        <w:rPr>
          <w:rStyle w:val="InlineCode"/>
        </w:rPr>
      </w:pPr>
      <w:bookmarkStart w:id="39" w:name="EndOfDocument_ST"/>
      <w:bookmarkEnd w:id="39"/>
    </w:p>
    <w:sectPr w:rsidR="00A06754">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754" w:rsidRDefault="00B1514D">
      <w:r>
        <w:separator/>
      </w:r>
    </w:p>
    <w:p w:rsidR="00A06754" w:rsidRDefault="00A06754"/>
  </w:endnote>
  <w:endnote w:type="continuationSeparator" w:id="0">
    <w:p w:rsidR="00A06754" w:rsidRDefault="00B1514D">
      <w:r>
        <w:continuationSeparator/>
      </w:r>
    </w:p>
    <w:p w:rsidR="00A06754" w:rsidRDefault="00A06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54" w:rsidRDefault="00B1514D">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A06754" w:rsidRDefault="00B1514D">
    <w:pPr>
      <w:pStyle w:val="PageFooter"/>
    </w:pPr>
    <w:r>
      <w:t>[MS-ESI2] - v20180828</w:t>
    </w:r>
  </w:p>
  <w:p w:rsidR="00A06754" w:rsidRDefault="00B1514D">
    <w:pPr>
      <w:pStyle w:val="PageFooter"/>
    </w:pPr>
    <w:r>
      <w:t>Microsoft Edge / Internet Explorer ECMA-402 ECMAScript Internationalization API (2nd Edition) Specification Standards Support Document</w:t>
    </w:r>
  </w:p>
  <w:p w:rsidR="00A06754" w:rsidRDefault="00B1514D">
    <w:pPr>
      <w:pStyle w:val="PageFooter"/>
    </w:pPr>
    <w:r>
      <w:t>Copyright © 2018 Microsoft Corporation</w:t>
    </w:r>
  </w:p>
  <w:p w:rsidR="00A06754" w:rsidRDefault="00B1514D">
    <w:pPr>
      <w:pStyle w:val="PageFooter"/>
    </w:pPr>
    <w:r>
      <w:t>Release: August 28,</w:t>
    </w:r>
    <w:r>
      <w:t xml:space="preserve">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54" w:rsidRDefault="00B1514D">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w:instrText>
    </w:r>
    <w:r>
      <w:instrText xml:space="preserve">UMPAGES </w:instrText>
    </w:r>
    <w:r>
      <w:fldChar w:fldCharType="separate"/>
    </w:r>
    <w:r>
      <w:rPr>
        <w:noProof/>
      </w:rPr>
      <w:t>10</w:t>
    </w:r>
    <w:r>
      <w:fldChar w:fldCharType="end"/>
    </w:r>
  </w:p>
  <w:p w:rsidR="00A06754" w:rsidRDefault="00B1514D">
    <w:pPr>
      <w:pStyle w:val="PageFooter"/>
    </w:pPr>
    <w:r>
      <w:t>[MS-ESI2] - v20180828</w:t>
    </w:r>
  </w:p>
  <w:p w:rsidR="00A06754" w:rsidRDefault="00B1514D">
    <w:pPr>
      <w:pStyle w:val="PageFooter"/>
    </w:pPr>
    <w:r>
      <w:t>Microsoft Edge / Internet Explorer ECMA-402 ECMAScript Internationalization API (2nd Edition) Specification Standards Support Document</w:t>
    </w:r>
  </w:p>
  <w:p w:rsidR="00A06754" w:rsidRDefault="00B1514D">
    <w:pPr>
      <w:pStyle w:val="PageFooter"/>
    </w:pPr>
    <w:r>
      <w:t>Copyright © 2018 Microsoft Corporation</w:t>
    </w:r>
  </w:p>
  <w:p w:rsidR="00A06754" w:rsidRDefault="00B1514D">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754" w:rsidRDefault="00B1514D">
      <w:r>
        <w:separator/>
      </w:r>
    </w:p>
    <w:p w:rsidR="00A06754" w:rsidRDefault="00A06754"/>
  </w:footnote>
  <w:footnote w:type="continuationSeparator" w:id="0">
    <w:p w:rsidR="00A06754" w:rsidRDefault="00B1514D">
      <w:r>
        <w:continuationSeparator/>
      </w:r>
    </w:p>
    <w:p w:rsidR="00A06754" w:rsidRDefault="00A0675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1F3565C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6161F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6"/>
  </w:num>
  <w:num w:numId="3">
    <w:abstractNumId w:val="11"/>
  </w:num>
  <w:num w:numId="4">
    <w:abstractNumId w:val="41"/>
  </w:num>
  <w:num w:numId="5">
    <w:abstractNumId w:val="17"/>
  </w:num>
  <w:num w:numId="6">
    <w:abstractNumId w:val="13"/>
  </w:num>
  <w:num w:numId="7">
    <w:abstractNumId w:val="38"/>
  </w:num>
  <w:num w:numId="8">
    <w:abstractNumId w:val="12"/>
  </w:num>
  <w:num w:numId="9">
    <w:abstractNumId w:val="1"/>
  </w:num>
  <w:num w:numId="10">
    <w:abstractNumId w:val="26"/>
  </w:num>
  <w:num w:numId="11">
    <w:abstractNumId w:val="18"/>
  </w:num>
  <w:num w:numId="12">
    <w:abstractNumId w:val="8"/>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7"/>
  </w:num>
  <w:num w:numId="26">
    <w:abstractNumId w:val="3"/>
  </w:num>
  <w:num w:numId="27">
    <w:abstractNumId w:val="22"/>
  </w:num>
  <w:num w:numId="28">
    <w:abstractNumId w:val="20"/>
  </w:num>
  <w:num w:numId="29">
    <w:abstractNumId w:val="4"/>
  </w:num>
  <w:num w:numId="30">
    <w:abstractNumId w:val="5"/>
  </w:num>
  <w:num w:numId="31">
    <w:abstractNumId w:val="15"/>
  </w:num>
  <w:num w:numId="32">
    <w:abstractNumId w:val="25"/>
  </w:num>
  <w:num w:numId="33">
    <w:abstractNumId w:val="7"/>
  </w:num>
  <w:num w:numId="34">
    <w:abstractNumId w:val="35"/>
  </w:num>
  <w:num w:numId="35">
    <w:abstractNumId w:val="28"/>
  </w:num>
  <w:num w:numId="36">
    <w:abstractNumId w:val="32"/>
  </w:num>
  <w:num w:numId="37">
    <w:abstractNumId w:val="10"/>
  </w:num>
  <w:num w:numId="38">
    <w:abstractNumId w:val="14"/>
  </w:num>
  <w:num w:numId="39">
    <w:abstractNumId w:val="27"/>
  </w:num>
  <w:num w:numId="40">
    <w:abstractNumId w:val="23"/>
  </w:num>
  <w:num w:numId="41">
    <w:abstractNumId w:val="21"/>
  </w:num>
  <w:num w:numId="42">
    <w:abstractNumId w:val="29"/>
  </w:num>
  <w:num w:numId="43">
    <w:abstractNumId w:val="36"/>
  </w:num>
  <w:num w:numId="44">
    <w:abstractNumId w:val="40"/>
  </w:num>
  <w:num w:numId="45">
    <w:abstractNumId w:val="34"/>
  </w:num>
  <w:num w:numId="46">
    <w:abstractNumId w:val="6"/>
  </w:num>
  <w:num w:numId="47">
    <w:abstractNumId w:val="2"/>
  </w:num>
  <w:num w:numId="48">
    <w:abstractNumId w:val="33"/>
  </w:num>
  <w:num w:numId="49">
    <w:abstractNumId w:val="24"/>
  </w:num>
  <w:num w:numId="50">
    <w:abstractNumId w:val="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06754"/>
    <w:rsid w:val="00A06754"/>
    <w:rsid w:val="00B15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www.ecma-international.org/ecma-402/2.0/ECMA-402.pdf" TargetMode="External"/><Relationship Id="rId3" Type="http://schemas.openxmlformats.org/officeDocument/2006/relationships/numbering" Target="numbering.xml"/><Relationship Id="rId21" Type="http://schemas.openxmlformats.org/officeDocument/2006/relationships/hyperlink" Target="https://www.ecma-international.org/ecma-402/2.0/ECMA-402.pdf"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www.ecma-international.org/ecma-402/2.0/ECMA-402.pdf"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5" Type="http://schemas.openxmlformats.org/officeDocument/2006/relationships/settings" Target="settings.xml"/><Relationship Id="rId15" Type="http://schemas.openxmlformats.org/officeDocument/2006/relationships/hyperlink" Target="https://www.ecma-international.org/ecma-402/2.0/ECMA-402.pdf" TargetMode="External"/><Relationship Id="rId23" Type="http://schemas.openxmlformats.org/officeDocument/2006/relationships/hyperlink" Target="https://go.microsoft.com/fwlink/?LinkId=90317" TargetMode="External"/><Relationship Id="rId28" Type="http://schemas.openxmlformats.org/officeDocument/2006/relationships/footer" Target="footer1.xml"/><Relationship Id="rId10" Type="http://schemas.openxmlformats.org/officeDocument/2006/relationships/hyperlink" Target="https://go.microsoft.com/fwlink/?LinkId=214448" TargetMode="External"/><Relationship Id="rId19" Type="http://schemas.openxmlformats.org/officeDocument/2006/relationships/hyperlink" Target="https://www.ecma-international.org/ecma-402/2.0/ECMA-402.pdf"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www.ecma-international.org/ecma-402/2.0/ECMA-402.pdf" TargetMode="External"/><Relationship Id="rId27" Type="http://schemas.openxmlformats.org/officeDocument/2006/relationships/hyperlink" Target="https://www.ecma-international.org/ecma-402/2.0/ECMA-402.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AC3DB74-F62B-4EB7-A02B-582641DA2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2833</Words>
  <Characters>16151</Characters>
  <Application>Microsoft Office Word</Application>
  <DocSecurity>0</DocSecurity>
  <Lines>134</Lines>
  <Paragraphs>37</Paragraphs>
  <ScaleCrop>false</ScaleCrop>
  <Company/>
  <LinksUpToDate>false</LinksUpToDate>
  <CharactersWithSpaces>18947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2018-08-23T13:48:00Z</dcterms:created>
  <dcterms:modified xsi:type="dcterms:W3CDTF">2018-08-23T13:48:00Z</dcterms:modified>
</cp:coreProperties>
</file>